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477"/>
      </w:tblGrid>
      <w:tr w:rsidR="00BD6205" w:rsidRPr="00AD5E83" w:rsidTr="008A1715">
        <w:trPr>
          <w:trHeight w:val="552"/>
        </w:trPr>
        <w:tc>
          <w:tcPr>
            <w:tcW w:w="9286" w:type="dxa"/>
            <w:gridSpan w:val="2"/>
            <w:tcBorders>
              <w:bottom w:val="single" w:sz="4" w:space="0" w:color="auto"/>
            </w:tcBorders>
            <w:shd w:val="clear" w:color="auto" w:fill="FFFFCC"/>
            <w:vAlign w:val="center"/>
          </w:tcPr>
          <w:p w:rsidR="00BD6205" w:rsidRPr="00AD5E83" w:rsidRDefault="000D4343" w:rsidP="000E3147">
            <w:r>
              <w:rPr>
                <w:b/>
              </w:rPr>
              <w:t>1. Önkormányzati működés</w:t>
            </w:r>
          </w:p>
        </w:tc>
      </w:tr>
      <w:tr w:rsidR="003F0AFC" w:rsidRPr="00AD5E83" w:rsidTr="008A1715">
        <w:tc>
          <w:tcPr>
            <w:tcW w:w="1809" w:type="dxa"/>
            <w:tcBorders>
              <w:bottom w:val="single" w:sz="4" w:space="0" w:color="auto"/>
            </w:tcBorders>
            <w:shd w:val="clear" w:color="auto" w:fill="auto"/>
          </w:tcPr>
          <w:p w:rsidR="000F1023" w:rsidRPr="005C12A1" w:rsidRDefault="000F1023" w:rsidP="000F1023">
            <w:pPr>
              <w:rPr>
                <w:b/>
              </w:rPr>
            </w:pPr>
          </w:p>
          <w:p w:rsidR="000423CA" w:rsidRPr="005C12A1" w:rsidRDefault="000423CA" w:rsidP="003F0AFC">
            <w:pPr>
              <w:rPr>
                <w:b/>
                <w:i/>
              </w:rPr>
            </w:pPr>
            <w:r w:rsidRPr="005C12A1">
              <w:rPr>
                <w:b/>
                <w:i/>
              </w:rPr>
              <w:t>Testületi ülések szervezése</w:t>
            </w:r>
          </w:p>
          <w:p w:rsidR="003F0AFC" w:rsidRPr="005C12A1" w:rsidRDefault="003F0AFC" w:rsidP="003F0AFC">
            <w:pPr>
              <w:rPr>
                <w:b/>
              </w:rPr>
            </w:pPr>
          </w:p>
          <w:p w:rsidR="000423CA" w:rsidRPr="005C12A1" w:rsidRDefault="000423CA" w:rsidP="003F0AFC">
            <w:pPr>
              <w:rPr>
                <w:b/>
              </w:rPr>
            </w:pPr>
          </w:p>
          <w:p w:rsidR="000423CA" w:rsidRPr="005C12A1" w:rsidRDefault="000423CA" w:rsidP="003F0AFC">
            <w:pPr>
              <w:rPr>
                <w:b/>
              </w:rPr>
            </w:pPr>
          </w:p>
          <w:p w:rsidR="000423CA" w:rsidRPr="005C12A1" w:rsidRDefault="000423CA" w:rsidP="003F0AFC">
            <w:pPr>
              <w:rPr>
                <w:b/>
              </w:rPr>
            </w:pPr>
          </w:p>
          <w:p w:rsidR="004F7DEE" w:rsidRPr="005C12A1" w:rsidRDefault="004F7DEE" w:rsidP="003F0AFC">
            <w:pPr>
              <w:rPr>
                <w:b/>
              </w:rPr>
            </w:pPr>
          </w:p>
          <w:p w:rsidR="004F7DEE" w:rsidRPr="005C12A1" w:rsidRDefault="004F7DEE" w:rsidP="003F0AFC">
            <w:pPr>
              <w:rPr>
                <w:b/>
              </w:rPr>
            </w:pPr>
          </w:p>
          <w:p w:rsidR="004F7DEE" w:rsidRPr="005C12A1" w:rsidRDefault="004F7DEE" w:rsidP="003F0AFC">
            <w:pPr>
              <w:rPr>
                <w:b/>
              </w:rPr>
            </w:pPr>
          </w:p>
          <w:p w:rsidR="004F7DEE" w:rsidRPr="005C12A1" w:rsidRDefault="004F7DEE" w:rsidP="003F0AFC">
            <w:pPr>
              <w:rPr>
                <w:b/>
              </w:rPr>
            </w:pPr>
          </w:p>
          <w:p w:rsidR="000423CA" w:rsidRPr="005C12A1" w:rsidRDefault="000423CA" w:rsidP="003F0AFC">
            <w:pPr>
              <w:rPr>
                <w:b/>
              </w:rPr>
            </w:pPr>
          </w:p>
          <w:p w:rsidR="00197E97" w:rsidRPr="005C12A1" w:rsidRDefault="00197E97" w:rsidP="003F0AFC">
            <w:pPr>
              <w:rPr>
                <w:b/>
              </w:rPr>
            </w:pPr>
          </w:p>
          <w:p w:rsidR="00197E97" w:rsidRPr="005C12A1" w:rsidRDefault="00197E97" w:rsidP="003F0AFC">
            <w:pPr>
              <w:rPr>
                <w:b/>
              </w:rPr>
            </w:pPr>
          </w:p>
          <w:p w:rsidR="000423CA" w:rsidRPr="005C12A1" w:rsidRDefault="000423CA" w:rsidP="003F0AFC">
            <w:pPr>
              <w:rPr>
                <w:b/>
              </w:rPr>
            </w:pPr>
          </w:p>
          <w:p w:rsidR="000423CA" w:rsidRPr="005C12A1" w:rsidRDefault="000423CA" w:rsidP="003F0AFC">
            <w:pPr>
              <w:rPr>
                <w:b/>
              </w:rPr>
            </w:pPr>
          </w:p>
          <w:p w:rsidR="003F0AFC" w:rsidRPr="005C12A1" w:rsidRDefault="003F0AFC" w:rsidP="003F0AFC">
            <w:pPr>
              <w:rPr>
                <w:b/>
              </w:rPr>
            </w:pPr>
          </w:p>
          <w:p w:rsidR="003F0AFC" w:rsidRPr="005C12A1" w:rsidRDefault="003F0AFC" w:rsidP="000423CA">
            <w:pPr>
              <w:pStyle w:val="Szvegtrzsbehzssal"/>
              <w:ind w:left="0"/>
              <w:jc w:val="left"/>
              <w:rPr>
                <w:b/>
                <w:sz w:val="24"/>
              </w:rPr>
            </w:pPr>
          </w:p>
        </w:tc>
        <w:tc>
          <w:tcPr>
            <w:tcW w:w="7477" w:type="dxa"/>
            <w:tcBorders>
              <w:bottom w:val="single" w:sz="4" w:space="0" w:color="auto"/>
            </w:tcBorders>
            <w:shd w:val="clear" w:color="auto" w:fill="FFFFFF"/>
          </w:tcPr>
          <w:p w:rsidR="0001158D" w:rsidRDefault="0001158D" w:rsidP="009E6825">
            <w:pPr>
              <w:pStyle w:val="NormlWeb"/>
              <w:shd w:val="clear" w:color="auto" w:fill="FFFFFF"/>
              <w:spacing w:before="0" w:beforeAutospacing="0" w:after="0" w:afterAutospacing="0"/>
              <w:jc w:val="both"/>
              <w:rPr>
                <w:highlight w:val="yellow"/>
              </w:rPr>
            </w:pPr>
          </w:p>
          <w:p w:rsidR="008A1715" w:rsidRPr="00FF4009" w:rsidRDefault="008A1715" w:rsidP="008A1715">
            <w:pPr>
              <w:shd w:val="clear" w:color="auto" w:fill="FFFFFF"/>
              <w:jc w:val="both"/>
            </w:pPr>
            <w:r w:rsidRPr="00FF4009">
              <w:t>202</w:t>
            </w:r>
            <w:r>
              <w:t>2</w:t>
            </w:r>
            <w:r w:rsidRPr="00FF4009">
              <w:t>-b</w:t>
            </w:r>
            <w:r>
              <w:t>e</w:t>
            </w:r>
            <w:r w:rsidRPr="00FF4009">
              <w:t xml:space="preserve">n </w:t>
            </w:r>
            <w:r w:rsidRPr="00F34AC6">
              <w:rPr>
                <w:b/>
              </w:rPr>
              <w:t>10</w:t>
            </w:r>
            <w:r w:rsidRPr="00F34AC6">
              <w:rPr>
                <w:b/>
                <w:bCs/>
              </w:rPr>
              <w:t xml:space="preserve"> nyilvános</w:t>
            </w:r>
            <w:r w:rsidRPr="00BE1800">
              <w:rPr>
                <w:b/>
                <w:bCs/>
              </w:rPr>
              <w:t xml:space="preserve"> ülést</w:t>
            </w:r>
            <w:r w:rsidRPr="00BE1800">
              <w:t xml:space="preserve"> </w:t>
            </w:r>
            <w:r w:rsidRPr="00FF4009">
              <w:t xml:space="preserve">tartott a képviselő-testület az éves munkaterv szerinti napirendekkel, valamint </w:t>
            </w:r>
            <w:r>
              <w:rPr>
                <w:b/>
                <w:bCs/>
              </w:rPr>
              <w:t xml:space="preserve">6 </w:t>
            </w:r>
            <w:r w:rsidRPr="00FF4009">
              <w:rPr>
                <w:b/>
                <w:bCs/>
              </w:rPr>
              <w:t xml:space="preserve">zárt ülést. Rendkívüli ülésre </w:t>
            </w:r>
            <w:r>
              <w:rPr>
                <w:b/>
                <w:bCs/>
              </w:rPr>
              <w:t>3</w:t>
            </w:r>
            <w:r w:rsidRPr="00FF4009">
              <w:rPr>
                <w:b/>
                <w:bCs/>
              </w:rPr>
              <w:t xml:space="preserve"> alkalommal </w:t>
            </w:r>
            <w:r w:rsidRPr="00FF4009">
              <w:t xml:space="preserve">került sor. </w:t>
            </w:r>
          </w:p>
          <w:p w:rsidR="008A1715" w:rsidRPr="00B65A8A" w:rsidRDefault="008A1715" w:rsidP="008A1715">
            <w:pPr>
              <w:shd w:val="clear" w:color="auto" w:fill="FFFFFF"/>
              <w:jc w:val="both"/>
            </w:pPr>
            <w:r w:rsidRPr="00FF4009">
              <w:t>202</w:t>
            </w:r>
            <w:r>
              <w:t>2</w:t>
            </w:r>
            <w:r w:rsidRPr="00FF4009">
              <w:t xml:space="preserve">. szeptember 2-án ünnepélyes testületi </w:t>
            </w:r>
            <w:r w:rsidRPr="00B65A8A">
              <w:t xml:space="preserve">ülés keretében a művelődési központban kerültek átadásra az önkormányzati kitüntető díjak. </w:t>
            </w:r>
          </w:p>
          <w:p w:rsidR="008A1715" w:rsidRPr="00D13B60" w:rsidRDefault="008A1715" w:rsidP="008A1715">
            <w:pPr>
              <w:shd w:val="clear" w:color="auto" w:fill="FFFFFF"/>
              <w:jc w:val="both"/>
            </w:pPr>
            <w:r w:rsidRPr="00BE1800">
              <w:t xml:space="preserve">Az üléseken </w:t>
            </w:r>
            <w:r w:rsidRPr="00BE1800">
              <w:rPr>
                <w:b/>
                <w:bCs/>
              </w:rPr>
              <w:t>2</w:t>
            </w:r>
            <w:r>
              <w:rPr>
                <w:b/>
                <w:bCs/>
              </w:rPr>
              <w:t>8</w:t>
            </w:r>
            <w:r w:rsidRPr="00BE1800">
              <w:rPr>
                <w:b/>
                <w:bCs/>
              </w:rPr>
              <w:t>0 határozat</w:t>
            </w:r>
            <w:r w:rsidRPr="00BE1800">
              <w:t xml:space="preserve"> </w:t>
            </w:r>
            <w:r w:rsidRPr="00D13B60">
              <w:t xml:space="preserve">született, valamint </w:t>
            </w:r>
            <w:r>
              <w:rPr>
                <w:b/>
                <w:bCs/>
              </w:rPr>
              <w:t>24</w:t>
            </w:r>
            <w:r w:rsidRPr="00D13B60">
              <w:rPr>
                <w:b/>
                <w:bCs/>
              </w:rPr>
              <w:t xml:space="preserve"> rendelet</w:t>
            </w:r>
            <w:r w:rsidRPr="00D13B60">
              <w:t xml:space="preserve"> megalkotására került sor.</w:t>
            </w:r>
          </w:p>
          <w:p w:rsidR="008A1715" w:rsidRPr="00BE1800" w:rsidRDefault="008A1715" w:rsidP="008A1715">
            <w:pPr>
              <w:shd w:val="clear" w:color="auto" w:fill="FFFFFF"/>
              <w:jc w:val="both"/>
            </w:pPr>
            <w:r w:rsidRPr="00D13B60">
              <w:t xml:space="preserve">A képviselő-testületi ülésre a polgármesteri hivatal munkatársain kívül előterjesztéseket készített – többek </w:t>
            </w:r>
            <w:r w:rsidRPr="00BE1800">
              <w:t xml:space="preserve">között – a rendőrség, a polgárőrség, a főépítész és </w:t>
            </w:r>
            <w:r>
              <w:t>az önkormányzati tulajdonú gazdasági társaságok.</w:t>
            </w:r>
          </w:p>
          <w:p w:rsidR="008A1715" w:rsidRPr="00BE1800" w:rsidRDefault="008A1715" w:rsidP="008A1715">
            <w:pPr>
              <w:shd w:val="clear" w:color="auto" w:fill="FFFFFF"/>
              <w:jc w:val="both"/>
            </w:pPr>
            <w:r w:rsidRPr="00BE1800">
              <w:t>202</w:t>
            </w:r>
            <w:r>
              <w:t>2</w:t>
            </w:r>
            <w:r w:rsidRPr="00BE1800">
              <w:t xml:space="preserve">. december </w:t>
            </w:r>
            <w:r>
              <w:t>15-é</w:t>
            </w:r>
            <w:r w:rsidRPr="00BE1800">
              <w:t xml:space="preserve">n a </w:t>
            </w:r>
            <w:r w:rsidRPr="00BE1800">
              <w:rPr>
                <w:b/>
                <w:bCs/>
              </w:rPr>
              <w:t xml:space="preserve">közmeghallgatás </w:t>
            </w:r>
            <w:r w:rsidRPr="00BE1800">
              <w:rPr>
                <w:bCs/>
              </w:rPr>
              <w:t>tartására került sor,</w:t>
            </w:r>
            <w:r w:rsidRPr="00BE1800">
              <w:rPr>
                <w:b/>
                <w:bCs/>
              </w:rPr>
              <w:t xml:space="preserve"> </w:t>
            </w:r>
            <w:r w:rsidRPr="00BE1800">
              <w:t xml:space="preserve">amelyen </w:t>
            </w:r>
            <w:r>
              <w:t>3</w:t>
            </w:r>
            <w:r w:rsidRPr="00BE1800">
              <w:t xml:space="preserve"> állampolgár jelent meg.</w:t>
            </w:r>
          </w:p>
          <w:p w:rsidR="008A1715" w:rsidRPr="008267EB" w:rsidRDefault="008A1715" w:rsidP="008A1715">
            <w:pPr>
              <w:pStyle w:val="NormlWeb"/>
              <w:shd w:val="clear" w:color="auto" w:fill="FFFFFF"/>
              <w:spacing w:before="0" w:beforeAutospacing="0" w:after="0" w:afterAutospacing="0"/>
              <w:jc w:val="both"/>
            </w:pPr>
            <w:r w:rsidRPr="00BE1800">
              <w:t xml:space="preserve">A képviselő-testületi anyagok mellett 2018 második félévétől a bizottsági ülések </w:t>
            </w:r>
            <w:r w:rsidRPr="008267EB">
              <w:t xml:space="preserve">dokumentumai (előterjesztések, jegyzőkönyvek, határozati kivonatok) is folyamatosan feltöltésre kerülnek – a zárt ülési anyagok kivételével – a </w:t>
            </w:r>
            <w:hyperlink r:id="rId8" w:tgtFrame="_blank" w:history="1">
              <w:r w:rsidRPr="008267EB">
                <w:rPr>
                  <w:rStyle w:val="Hiperhivatkozs"/>
                  <w:color w:val="auto"/>
                </w:rPr>
                <w:t>www.hajduszoboszlo.eu</w:t>
              </w:r>
            </w:hyperlink>
            <w:r w:rsidRPr="008267EB">
              <w:t xml:space="preserve"> önkormányzati közigazgatási portálra, valamint a hivatal belső hálózatára elektronikusan, illetve minden anyag megtalálható papír alapon az irattárban és a bekötött jegyzőkönyvekben.</w:t>
            </w:r>
            <w:r>
              <w:t xml:space="preserve"> A jegyzőkönyvek a jogszabályi előírásoknak megfelelően feltöltésre kerültek a </w:t>
            </w:r>
            <w:r w:rsidRPr="008A1715">
              <w:rPr>
                <w:b/>
              </w:rPr>
              <w:t>Törvényességi Felügyeleti Írásbeli Kapcsolattartási</w:t>
            </w:r>
            <w:r>
              <w:t xml:space="preserve"> modulba is. </w:t>
            </w:r>
          </w:p>
          <w:p w:rsidR="009E6825" w:rsidRPr="00AD5E83" w:rsidRDefault="009E6825" w:rsidP="009E6825">
            <w:pPr>
              <w:pStyle w:val="NormlWeb"/>
              <w:shd w:val="clear" w:color="auto" w:fill="FFFFFF"/>
              <w:spacing w:before="0" w:beforeAutospacing="0" w:after="0" w:afterAutospacing="0"/>
              <w:jc w:val="both"/>
              <w:rPr>
                <w:highlight w:val="yellow"/>
              </w:rPr>
            </w:pPr>
          </w:p>
        </w:tc>
      </w:tr>
      <w:tr w:rsidR="00514044" w:rsidRPr="00AD5E83" w:rsidTr="003E4FEE">
        <w:tc>
          <w:tcPr>
            <w:tcW w:w="1809" w:type="dxa"/>
            <w:shd w:val="clear" w:color="auto" w:fill="auto"/>
          </w:tcPr>
          <w:p w:rsidR="00514044" w:rsidRDefault="00514044" w:rsidP="00514044">
            <w:pPr>
              <w:rPr>
                <w:i/>
              </w:rPr>
            </w:pPr>
          </w:p>
          <w:p w:rsidR="00514044" w:rsidRDefault="00514044" w:rsidP="00514044">
            <w:pPr>
              <w:rPr>
                <w:b/>
                <w:i/>
              </w:rPr>
            </w:pPr>
            <w:r w:rsidRPr="00F96E2A">
              <w:rPr>
                <w:b/>
                <w:i/>
              </w:rPr>
              <w:t>A hivatal munkájának felügyelete, ellenőrzése</w:t>
            </w:r>
          </w:p>
          <w:p w:rsidR="00514044" w:rsidRPr="00F96E2A" w:rsidRDefault="00514044" w:rsidP="00514044">
            <w:pPr>
              <w:rPr>
                <w:b/>
                <w:i/>
              </w:rPr>
            </w:pPr>
          </w:p>
          <w:p w:rsidR="00514044" w:rsidRDefault="00514044" w:rsidP="00514044">
            <w:pPr>
              <w:rPr>
                <w:i/>
              </w:rPr>
            </w:pPr>
            <w:r>
              <w:rPr>
                <w:i/>
              </w:rPr>
              <w:t>Törvényességi felügyelete</w:t>
            </w:r>
          </w:p>
          <w:p w:rsidR="00514044" w:rsidRPr="00BD6205" w:rsidRDefault="00514044" w:rsidP="00514044">
            <w:pPr>
              <w:rPr>
                <w:i/>
              </w:rPr>
            </w:pPr>
          </w:p>
        </w:tc>
        <w:tc>
          <w:tcPr>
            <w:tcW w:w="7477" w:type="dxa"/>
            <w:shd w:val="clear" w:color="auto" w:fill="auto"/>
          </w:tcPr>
          <w:p w:rsidR="00514044" w:rsidRDefault="00514044" w:rsidP="00514044">
            <w:pPr>
              <w:jc w:val="both"/>
            </w:pPr>
          </w:p>
          <w:p w:rsidR="00514044" w:rsidRDefault="00514044" w:rsidP="00514044">
            <w:pPr>
              <w:jc w:val="both"/>
            </w:pPr>
          </w:p>
          <w:p w:rsidR="00514044" w:rsidRDefault="00514044" w:rsidP="00514044">
            <w:pPr>
              <w:jc w:val="both"/>
            </w:pPr>
          </w:p>
          <w:p w:rsidR="00514044" w:rsidRDefault="00514044" w:rsidP="00514044">
            <w:pPr>
              <w:jc w:val="both"/>
            </w:pPr>
          </w:p>
          <w:p w:rsidR="00514044" w:rsidRDefault="00514044" w:rsidP="00514044">
            <w:pPr>
              <w:jc w:val="both"/>
            </w:pPr>
          </w:p>
          <w:p w:rsidR="00514044" w:rsidRDefault="00514044" w:rsidP="00514044">
            <w:pPr>
              <w:jc w:val="both"/>
            </w:pPr>
          </w:p>
          <w:p w:rsidR="00514044" w:rsidRDefault="00514044" w:rsidP="00514044">
            <w:pPr>
              <w:jc w:val="both"/>
            </w:pPr>
            <w:r w:rsidRPr="009D2891">
              <w:t xml:space="preserve">A Hajdú-Bihar </w:t>
            </w:r>
            <w:r>
              <w:t>Várm</w:t>
            </w:r>
            <w:r w:rsidRPr="009D2891">
              <w:t xml:space="preserve">egyei </w:t>
            </w:r>
            <w:r>
              <w:t xml:space="preserve">Kormányhivatal Hatósági Főosztályának </w:t>
            </w:r>
            <w:r w:rsidRPr="00B91283">
              <w:rPr>
                <w:b/>
              </w:rPr>
              <w:t>Törvényességi Felügyelet</w:t>
            </w:r>
            <w:r>
              <w:t>i Osztályával folytatott kapcsolattartás összesen 43 különböző ügyben (ebből 7 szakmai segítségnyújtás és egy törvényességi felhívás) valósult meg. Jelen beszámoló készítésének időpontjáig valamennyi 2022. évben indult szakmai segítségnyújtás lezárásra került.</w:t>
            </w:r>
          </w:p>
          <w:p w:rsidR="00514044" w:rsidRPr="00AD5E83" w:rsidRDefault="00514044" w:rsidP="00514044">
            <w:pPr>
              <w:jc w:val="both"/>
            </w:pPr>
          </w:p>
        </w:tc>
      </w:tr>
      <w:tr w:rsidR="00514044" w:rsidRPr="00AD5E83" w:rsidTr="008A1715">
        <w:tc>
          <w:tcPr>
            <w:tcW w:w="1809" w:type="dxa"/>
            <w:shd w:val="clear" w:color="auto" w:fill="auto"/>
          </w:tcPr>
          <w:p w:rsidR="00514044" w:rsidRDefault="00514044" w:rsidP="00514044">
            <w:pPr>
              <w:rPr>
                <w:i/>
              </w:rPr>
            </w:pPr>
          </w:p>
          <w:p w:rsidR="00514044" w:rsidRPr="002D016E" w:rsidRDefault="00514044" w:rsidP="00514044">
            <w:pPr>
              <w:rPr>
                <w:b/>
                <w:i/>
              </w:rPr>
            </w:pPr>
            <w:r w:rsidRPr="002D016E">
              <w:rPr>
                <w:b/>
                <w:i/>
              </w:rPr>
              <w:t xml:space="preserve">Külső ellenőrzése </w:t>
            </w: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r w:rsidRPr="002D016E">
              <w:rPr>
                <w:i/>
              </w:rPr>
              <w:t>Európai uniós ellenőrzések</w:t>
            </w:r>
          </w:p>
          <w:p w:rsidR="00514044" w:rsidRDefault="00514044" w:rsidP="00514044">
            <w:pPr>
              <w:rPr>
                <w:i/>
              </w:rPr>
            </w:pPr>
          </w:p>
          <w:p w:rsidR="00514044" w:rsidRDefault="00514044" w:rsidP="00514044">
            <w:pPr>
              <w:rPr>
                <w:i/>
              </w:rPr>
            </w:pPr>
          </w:p>
          <w:p w:rsidR="00514044" w:rsidRPr="002D016E" w:rsidRDefault="00514044" w:rsidP="00514044">
            <w:pPr>
              <w:rPr>
                <w:i/>
              </w:rPr>
            </w:pPr>
            <w:r w:rsidRPr="002D016E">
              <w:rPr>
                <w:i/>
              </w:rPr>
              <w:lastRenderedPageBreak/>
              <w:t>Hazai ellenőrzések</w:t>
            </w:r>
          </w:p>
          <w:p w:rsidR="00514044" w:rsidRPr="002D016E" w:rsidRDefault="00514044" w:rsidP="00514044">
            <w:pPr>
              <w:rPr>
                <w:i/>
              </w:rPr>
            </w:pPr>
          </w:p>
          <w:p w:rsidR="00514044" w:rsidRDefault="00514044" w:rsidP="00514044">
            <w:pPr>
              <w:rPr>
                <w:i/>
              </w:rPr>
            </w:pPr>
          </w:p>
          <w:p w:rsidR="00514044" w:rsidRDefault="00514044" w:rsidP="00514044">
            <w:pPr>
              <w:rPr>
                <w:i/>
              </w:rPr>
            </w:pPr>
          </w:p>
          <w:p w:rsidR="00514044" w:rsidRPr="00BD6205" w:rsidRDefault="00514044" w:rsidP="00514044">
            <w:pPr>
              <w:rPr>
                <w:i/>
              </w:rPr>
            </w:pPr>
          </w:p>
        </w:tc>
        <w:tc>
          <w:tcPr>
            <w:tcW w:w="7477" w:type="dxa"/>
            <w:shd w:val="clear" w:color="auto" w:fill="auto"/>
          </w:tcPr>
          <w:p w:rsidR="00514044" w:rsidRDefault="00514044" w:rsidP="00514044">
            <w:pPr>
              <w:jc w:val="both"/>
            </w:pPr>
          </w:p>
          <w:p w:rsidR="00514044" w:rsidRDefault="00514044" w:rsidP="00514044">
            <w:pPr>
              <w:shd w:val="clear" w:color="auto" w:fill="FFFFFF"/>
              <w:jc w:val="both"/>
            </w:pPr>
            <w:r w:rsidRPr="00AD5E83">
              <w:t>A külső ellenőrzésekhez kapcsolódó intézkedések nyilvántartása központi előírások alapján hazai és európai uniós ellenőrzések nyilvántartására vál</w:t>
            </w:r>
            <w:r>
              <w:t xml:space="preserve">ik </w:t>
            </w:r>
            <w:r w:rsidRPr="00AD5E83">
              <w:t xml:space="preserve">szét. Az ellenőrzések a megkezdésüktől a lezárásukig akár több évet is felölelnek. </w:t>
            </w:r>
          </w:p>
          <w:p w:rsidR="00514044" w:rsidRDefault="00514044" w:rsidP="00514044">
            <w:pPr>
              <w:shd w:val="clear" w:color="auto" w:fill="FFFFFF"/>
              <w:jc w:val="both"/>
            </w:pPr>
            <w:r w:rsidRPr="00BC2412">
              <w:t xml:space="preserve">Az utóbbi időszakban </w:t>
            </w:r>
            <w:r>
              <w:t>két</w:t>
            </w:r>
            <w:r w:rsidRPr="00BC2412">
              <w:t xml:space="preserve"> európai uniós és </w:t>
            </w:r>
            <w:r>
              <w:t>öt h</w:t>
            </w:r>
            <w:r w:rsidRPr="00BC2412">
              <w:t>azai külső ellenőrzésről számolhatunk be.</w:t>
            </w:r>
            <w:r w:rsidRPr="00AD5E83">
              <w:t xml:space="preserve"> </w:t>
            </w:r>
          </w:p>
          <w:p w:rsidR="00514044" w:rsidRPr="00AD5E83" w:rsidRDefault="00514044" w:rsidP="00514044">
            <w:pPr>
              <w:shd w:val="clear" w:color="auto" w:fill="FFFFFF"/>
              <w:jc w:val="both"/>
            </w:pPr>
          </w:p>
          <w:p w:rsidR="00514044" w:rsidRPr="0076168B" w:rsidRDefault="00514044" w:rsidP="00514044">
            <w:pPr>
              <w:shd w:val="clear" w:color="auto" w:fill="FFFFFF"/>
              <w:jc w:val="both"/>
              <w:rPr>
                <w:b/>
              </w:rPr>
            </w:pPr>
            <w:r w:rsidRPr="0076168B">
              <w:rPr>
                <w:b/>
              </w:rPr>
              <w:t>Európai uniós ellenőrzések:</w:t>
            </w:r>
          </w:p>
          <w:p w:rsidR="00514044" w:rsidRDefault="00514044" w:rsidP="00514044">
            <w:pPr>
              <w:numPr>
                <w:ilvl w:val="0"/>
                <w:numId w:val="1"/>
              </w:numPr>
              <w:jc w:val="both"/>
            </w:pPr>
            <w:r w:rsidRPr="00722561">
              <w:t xml:space="preserve">VP6-7.2.1-7.4.1.2-16 kódszámú Hajdúszoboszló külterületi útjainak felújítása című projektben </w:t>
            </w:r>
            <w:r w:rsidRPr="00172AB7">
              <w:t xml:space="preserve">záró </w:t>
            </w:r>
            <w:r w:rsidRPr="00316FD7">
              <w:t xml:space="preserve">helyszíni ellenőrzés </w:t>
            </w:r>
            <w:r w:rsidRPr="00172AB7">
              <w:t xml:space="preserve">volt. </w:t>
            </w:r>
            <w:r w:rsidRPr="00316FD7">
              <w:t xml:space="preserve">A helyszíni </w:t>
            </w:r>
            <w:r w:rsidRPr="00316FD7">
              <w:lastRenderedPageBreak/>
              <w:t>ellenőrzés során jelzett dokumentumok hiánypótlásá</w:t>
            </w:r>
            <w:r w:rsidRPr="00722561">
              <w:t>t teljesített</w:t>
            </w:r>
            <w:r>
              <w:t>e a szakiroda.</w:t>
            </w:r>
          </w:p>
          <w:p w:rsidR="00514044" w:rsidRPr="00316FD7" w:rsidRDefault="00514044" w:rsidP="00514044">
            <w:pPr>
              <w:numPr>
                <w:ilvl w:val="0"/>
                <w:numId w:val="1"/>
              </w:numPr>
              <w:jc w:val="both"/>
            </w:pPr>
            <w:r>
              <w:t xml:space="preserve">GINOP-7.1.9-17-2018-00011 Hajdúszoboszló gyógyhely komplex turisztikai fejlesztése- Közbenső helyszíni ellenőrzés. </w:t>
            </w:r>
            <w:r w:rsidRPr="00CD0407">
              <w:t>A helyszíni ellenőrzés során javaslat, intézkedés megállapítása nem történt, mindent rendben találtak.</w:t>
            </w:r>
          </w:p>
          <w:p w:rsidR="00514044" w:rsidRPr="0076168B" w:rsidRDefault="00514044" w:rsidP="00514044">
            <w:pPr>
              <w:pStyle w:val="Listaszerbekezds"/>
              <w:suppressAutoHyphens/>
              <w:ind w:left="0"/>
              <w:jc w:val="both"/>
              <w:rPr>
                <w:color w:val="00B050"/>
              </w:rPr>
            </w:pPr>
          </w:p>
          <w:p w:rsidR="00514044" w:rsidRPr="0076168B" w:rsidRDefault="00514044" w:rsidP="00514044">
            <w:pPr>
              <w:shd w:val="clear" w:color="auto" w:fill="FFFFFF"/>
              <w:jc w:val="both"/>
              <w:rPr>
                <w:b/>
              </w:rPr>
            </w:pPr>
            <w:r w:rsidRPr="0076168B">
              <w:rPr>
                <w:b/>
              </w:rPr>
              <w:t>Hazai ellenőrzések:</w:t>
            </w:r>
          </w:p>
          <w:p w:rsidR="00514044" w:rsidRPr="003D23AE" w:rsidRDefault="00514044" w:rsidP="00514044">
            <w:pPr>
              <w:pStyle w:val="Listaszerbekezds"/>
              <w:numPr>
                <w:ilvl w:val="0"/>
                <w:numId w:val="1"/>
              </w:numPr>
              <w:suppressAutoHyphens/>
              <w:contextualSpacing w:val="0"/>
              <w:jc w:val="both"/>
            </w:pPr>
            <w:r w:rsidRPr="003D23AE">
              <w:t>2022 végén a Hajdú-Bihar Vármegyei Kormányhivatal átfogó ellenőrzést végzett a Hajdúszoboszló Kistérségi Szociális, Család- és Gyermekjóléti Központban. A vizsgálat jegyzőkönyve még nem érkezett meg.</w:t>
            </w:r>
          </w:p>
          <w:p w:rsidR="00514044" w:rsidRDefault="00514044" w:rsidP="00514044">
            <w:pPr>
              <w:pStyle w:val="Listaszerbekezds"/>
              <w:numPr>
                <w:ilvl w:val="0"/>
                <w:numId w:val="1"/>
              </w:numPr>
              <w:suppressAutoHyphens/>
              <w:contextualSpacing w:val="0"/>
              <w:jc w:val="both"/>
            </w:pPr>
            <w:r w:rsidRPr="0072780D">
              <w:t>A Nemzeti Egészségbiztosítási Alapkezelő ellenőrzést tartott 2022. szeptember 15-e és december 21-e között a Járóbeteg-Ellátó Centrumban. Az ellenőrzés célja a szakrendelők működésének áttekintése volt.</w:t>
            </w:r>
            <w:r>
              <w:t xml:space="preserve"> </w:t>
            </w:r>
            <w:r w:rsidRPr="0072780D">
              <w:t>Az ellenőrzésről készült jegyzőkönyv szerint a jogalap nélkül utalványozott finanszírozási összegnek és kamatainak megtérítése szükséges.</w:t>
            </w:r>
          </w:p>
          <w:p w:rsidR="00514044" w:rsidRDefault="00514044" w:rsidP="00514044">
            <w:pPr>
              <w:pStyle w:val="Listaszerbekezds"/>
              <w:numPr>
                <w:ilvl w:val="0"/>
                <w:numId w:val="1"/>
              </w:numPr>
              <w:suppressAutoHyphens/>
              <w:contextualSpacing w:val="0"/>
              <w:jc w:val="both"/>
            </w:pPr>
            <w:r w:rsidRPr="003D23AE">
              <w:t xml:space="preserve">A Hajdúszoboszlói Járási Hivatal Népegészségügyi Osztálya 2022. szeptember 13-án és 15-én általános és szakmai ellenőrzést hajtott végre a Járóbeteg-Ellátó Centrumban. Az ellenőrzési jegyzőkönyveket és az abban szereplő megállapításokat előterjesztés formájában tárgyalta a </w:t>
            </w:r>
            <w:r>
              <w:t>képviselő-testület.</w:t>
            </w:r>
            <w:r w:rsidRPr="003D23AE">
              <w:t xml:space="preserve"> Az ellenőrzés a szakellátás minőségét szorosan nem befolyásoló hiányosságokat tárt fel, melyek orvoslása folyamatban van.</w:t>
            </w:r>
          </w:p>
          <w:p w:rsidR="00514044" w:rsidRDefault="00514044" w:rsidP="00514044">
            <w:pPr>
              <w:pStyle w:val="Listaszerbekezds"/>
              <w:numPr>
                <w:ilvl w:val="0"/>
                <w:numId w:val="1"/>
              </w:numPr>
              <w:suppressAutoHyphens/>
              <w:contextualSpacing w:val="0"/>
              <w:jc w:val="both"/>
            </w:pPr>
            <w:r>
              <w:t xml:space="preserve">A Magyar Államkincstár a Hajdúszoboszlói Egyesített Óvodában végezte a </w:t>
            </w:r>
            <w:r w:rsidRPr="00CD0407">
              <w:t>központi költségvetés IX. fejezetéből származó 2022. évi támogatások igénylése évközi módosítása megalapo</w:t>
            </w:r>
            <w:r>
              <w:t>zottságának hatósági ellenőrzését. Az ellenőrzés eltérés megállapítása nélkül zárult, további intézkedés nem szükséges.</w:t>
            </w:r>
          </w:p>
          <w:p w:rsidR="00514044" w:rsidRPr="003D23AE" w:rsidRDefault="00514044" w:rsidP="00514044">
            <w:pPr>
              <w:pStyle w:val="Listaszerbekezds"/>
              <w:numPr>
                <w:ilvl w:val="0"/>
                <w:numId w:val="1"/>
              </w:numPr>
              <w:suppressAutoHyphens/>
              <w:contextualSpacing w:val="0"/>
              <w:jc w:val="both"/>
            </w:pPr>
            <w:r>
              <w:t xml:space="preserve">A </w:t>
            </w:r>
            <w:r w:rsidRPr="00CD0407">
              <w:t>Hajdú-Bihar Megyei Kormányhivatal Hajdúszoboszlói Járási Hivatal</w:t>
            </w:r>
            <w:r>
              <w:t>a a h</w:t>
            </w:r>
            <w:r w:rsidRPr="00CD0407">
              <w:t xml:space="preserve">osszabb időtartamú közfoglalkoztatás támogatásának ellenőrzését végezte. Néhány adminisztrációs hiba kijavítására került sor, egyébként intézkedési terv készítésére nem volt szükség. </w:t>
            </w:r>
          </w:p>
          <w:p w:rsidR="00514044" w:rsidRPr="00AD5E83" w:rsidRDefault="00514044" w:rsidP="00514044">
            <w:pPr>
              <w:jc w:val="both"/>
            </w:pPr>
          </w:p>
        </w:tc>
      </w:tr>
      <w:tr w:rsidR="00514044" w:rsidRPr="00AD5E83" w:rsidTr="0002644B">
        <w:tc>
          <w:tcPr>
            <w:tcW w:w="1809" w:type="dxa"/>
            <w:tcBorders>
              <w:top w:val="single" w:sz="4" w:space="0" w:color="auto"/>
              <w:left w:val="single" w:sz="4" w:space="0" w:color="auto"/>
              <w:bottom w:val="single" w:sz="4" w:space="0" w:color="auto"/>
              <w:right w:val="single" w:sz="4" w:space="0" w:color="auto"/>
            </w:tcBorders>
            <w:shd w:val="clear" w:color="auto" w:fill="auto"/>
          </w:tcPr>
          <w:p w:rsidR="00514044" w:rsidRPr="00EA5C73" w:rsidRDefault="00514044" w:rsidP="00514044">
            <w:pPr>
              <w:rPr>
                <w:i/>
              </w:rPr>
            </w:pPr>
          </w:p>
          <w:p w:rsidR="00514044" w:rsidRPr="005C12A1" w:rsidRDefault="00514044" w:rsidP="00514044">
            <w:pPr>
              <w:rPr>
                <w:b/>
                <w:i/>
              </w:rPr>
            </w:pPr>
            <w:r w:rsidRPr="005C12A1">
              <w:rPr>
                <w:b/>
                <w:i/>
              </w:rPr>
              <w:t>Belső ellenőrzés</w:t>
            </w:r>
            <w:r>
              <w:rPr>
                <w:b/>
                <w:i/>
              </w:rPr>
              <w:t>e</w:t>
            </w: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r w:rsidRPr="00EA5C73">
              <w:rPr>
                <w:i/>
              </w:rPr>
              <w:lastRenderedPageBreak/>
              <w:t>Belső ellenőrzés az</w:t>
            </w:r>
            <w:r>
              <w:rPr>
                <w:i/>
              </w:rPr>
              <w:t xml:space="preserve"> </w:t>
            </w:r>
            <w:r w:rsidRPr="00EA5C73">
              <w:rPr>
                <w:i/>
              </w:rPr>
              <w:t xml:space="preserve">önkormányzat irányítása alá tartozó </w:t>
            </w:r>
            <w:r>
              <w:rPr>
                <w:i/>
              </w:rPr>
              <w:t xml:space="preserve">intézményeknél </w:t>
            </w:r>
          </w:p>
          <w:p w:rsidR="00514044" w:rsidRPr="00EA5C73"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r w:rsidRPr="00EA5C73">
              <w:rPr>
                <w:i/>
              </w:rPr>
              <w:t xml:space="preserve">Belső ellenőrzés </w:t>
            </w:r>
            <w:r>
              <w:rPr>
                <w:i/>
              </w:rPr>
              <w:t xml:space="preserve">a polgármesteri hivatalban </w:t>
            </w:r>
          </w:p>
          <w:p w:rsidR="00514044" w:rsidRDefault="00514044" w:rsidP="00514044">
            <w:pPr>
              <w:rPr>
                <w:i/>
              </w:rPr>
            </w:pPr>
          </w:p>
          <w:p w:rsidR="00514044" w:rsidRPr="00EA5C73" w:rsidRDefault="00514044" w:rsidP="00514044">
            <w:pPr>
              <w:rPr>
                <w:i/>
              </w:rPr>
            </w:pPr>
          </w:p>
        </w:tc>
        <w:tc>
          <w:tcPr>
            <w:tcW w:w="7477" w:type="dxa"/>
            <w:tcBorders>
              <w:top w:val="single" w:sz="4" w:space="0" w:color="auto"/>
              <w:left w:val="single" w:sz="4" w:space="0" w:color="auto"/>
              <w:bottom w:val="single" w:sz="4" w:space="0" w:color="auto"/>
              <w:right w:val="single" w:sz="4" w:space="0" w:color="auto"/>
            </w:tcBorders>
            <w:shd w:val="clear" w:color="auto" w:fill="auto"/>
          </w:tcPr>
          <w:p w:rsidR="00514044" w:rsidRDefault="00514044" w:rsidP="00514044">
            <w:pPr>
              <w:shd w:val="clear" w:color="auto" w:fill="FFFFFF"/>
              <w:jc w:val="both"/>
            </w:pPr>
          </w:p>
          <w:p w:rsidR="00514044" w:rsidRDefault="00514044" w:rsidP="00514044">
            <w:pPr>
              <w:shd w:val="clear" w:color="auto" w:fill="FFFFFF"/>
              <w:jc w:val="both"/>
            </w:pPr>
            <w:r w:rsidRPr="009441EC">
              <w:t xml:space="preserve">Hajdúszoboszló Város Önkormányzatának irányítása alá tartozó </w:t>
            </w:r>
            <w:r w:rsidRPr="009441EC">
              <w:rPr>
                <w:b/>
              </w:rPr>
              <w:t>költségvetési szervek</w:t>
            </w:r>
            <w:r w:rsidRPr="00DB56E1">
              <w:rPr>
                <w:bCs/>
              </w:rPr>
              <w:t xml:space="preserve"> </w:t>
            </w:r>
            <w:r w:rsidRPr="009441EC">
              <w:rPr>
                <w:b/>
              </w:rPr>
              <w:t>belső ellenőrzésé</w:t>
            </w:r>
            <w:r w:rsidRPr="009441EC">
              <w:t>t 2022. évben is e tevékenység végzésével megbízott külső szolgáltató</w:t>
            </w:r>
            <w:r>
              <w:t>, a</w:t>
            </w:r>
            <w:r w:rsidRPr="009441EC">
              <w:t xml:space="preserve"> BIG-AUDIT Könyvvizsgáló, Könyvelő és Üzleti Tanácsadó Kft. a 2011. évi CXCV. törvény, a 370/2011. Korm</w:t>
            </w:r>
            <w:r>
              <w:t>ány</w:t>
            </w:r>
            <w:r w:rsidRPr="009441EC">
              <w:t xml:space="preserve">rendelet </w:t>
            </w:r>
            <w:r>
              <w:t xml:space="preserve">és </w:t>
            </w:r>
            <w:r w:rsidRPr="009441EC">
              <w:t>a belső ellenőrzési kézikönyv</w:t>
            </w:r>
            <w:r>
              <w:t>ben foglaltak</w:t>
            </w:r>
            <w:r w:rsidRPr="009441EC">
              <w:t xml:space="preserve"> szerint végezte. </w:t>
            </w:r>
          </w:p>
          <w:p w:rsidR="00514044" w:rsidRDefault="00514044" w:rsidP="00514044">
            <w:pPr>
              <w:jc w:val="both"/>
              <w:rPr>
                <w:lang w:eastAsia="en-GB"/>
              </w:rPr>
            </w:pPr>
            <w:r w:rsidRPr="009441EC">
              <w:rPr>
                <w:lang w:eastAsia="en-GB"/>
              </w:rPr>
              <w:t xml:space="preserve">Hajdúszoboszló Város </w:t>
            </w:r>
            <w:r>
              <w:rPr>
                <w:lang w:eastAsia="en-GB"/>
              </w:rPr>
              <w:t>Önkormányzata Pénzügyi és Gazdasági Bizottsága a lezárt ellenőrzésekről a belső ellenőrzés által elkészített ellenőrzési jelentéseket megtárgyalta, azokat elfogadta.</w:t>
            </w:r>
          </w:p>
          <w:p w:rsidR="00514044" w:rsidRDefault="00514044" w:rsidP="00514044">
            <w:pPr>
              <w:shd w:val="clear" w:color="auto" w:fill="FFFFFF"/>
              <w:jc w:val="both"/>
            </w:pPr>
            <w:r w:rsidRPr="009441EC">
              <w:t xml:space="preserve">A 169/2021. (XII. 16.) </w:t>
            </w:r>
            <w:r>
              <w:t>k</w:t>
            </w:r>
            <w:r w:rsidRPr="009441EC">
              <w:t>épviselő-testületi határozat</w:t>
            </w:r>
            <w:r w:rsidRPr="009441EC">
              <w:rPr>
                <w:bCs/>
              </w:rPr>
              <w:t xml:space="preserve">tal </w:t>
            </w:r>
            <w:r w:rsidRPr="009441EC">
              <w:t xml:space="preserve">elfogadott 2022. évi belső ellenőrzési tervben foglalt ellenőrzések </w:t>
            </w:r>
            <w:r>
              <w:t>az alábbiak szerint kerültek végrehajtásra</w:t>
            </w:r>
            <w:r w:rsidRPr="009441EC">
              <w:t>:</w:t>
            </w:r>
          </w:p>
          <w:p w:rsidR="00514044" w:rsidRDefault="00514044" w:rsidP="00514044">
            <w:pPr>
              <w:shd w:val="clear" w:color="auto" w:fill="FFFFFF"/>
              <w:jc w:val="both"/>
            </w:pPr>
          </w:p>
          <w:p w:rsidR="00514044" w:rsidRDefault="00514044" w:rsidP="00514044">
            <w:pPr>
              <w:shd w:val="clear" w:color="auto" w:fill="FFFFFF"/>
              <w:jc w:val="both"/>
            </w:pPr>
            <w:r>
              <w:lastRenderedPageBreak/>
              <w:t>Az önkormányzat intézményeiben lefolytatott belső ellenőrzések:</w:t>
            </w:r>
          </w:p>
          <w:p w:rsidR="00514044" w:rsidRPr="009441EC" w:rsidRDefault="00514044" w:rsidP="00514044">
            <w:pPr>
              <w:pStyle w:val="Listaszerbekezds"/>
              <w:numPr>
                <w:ilvl w:val="0"/>
                <w:numId w:val="1"/>
              </w:numPr>
              <w:suppressAutoHyphens/>
              <w:contextualSpacing w:val="0"/>
              <w:jc w:val="both"/>
            </w:pPr>
            <w:r w:rsidRPr="009441EC">
              <w:t>A helyi önkormányzatok általános működéséhez és ágazati feladataihoz kapcsolódó támogatások és központosított előirányzatok elszámolásának ellenőrzése</w:t>
            </w:r>
          </w:p>
          <w:p w:rsidR="00514044" w:rsidRPr="009441EC" w:rsidRDefault="00514044" w:rsidP="00514044">
            <w:pPr>
              <w:pStyle w:val="Listaszerbekezds"/>
              <w:numPr>
                <w:ilvl w:val="0"/>
                <w:numId w:val="1"/>
              </w:numPr>
              <w:suppressAutoHyphens/>
              <w:contextualSpacing w:val="0"/>
              <w:jc w:val="both"/>
            </w:pPr>
            <w:r w:rsidRPr="009441EC">
              <w:t>Hajdúszoboszlói Gazdasági Szolgáltató Intézmény működésén belül a gazdálkodás szabályosságának, hatékonyságának ellenőrzése</w:t>
            </w:r>
          </w:p>
          <w:p w:rsidR="00514044" w:rsidRPr="009441EC" w:rsidRDefault="00514044" w:rsidP="00514044">
            <w:pPr>
              <w:pStyle w:val="Listaszerbekezds"/>
              <w:numPr>
                <w:ilvl w:val="0"/>
                <w:numId w:val="1"/>
              </w:numPr>
              <w:suppressAutoHyphens/>
              <w:contextualSpacing w:val="0"/>
              <w:jc w:val="both"/>
            </w:pPr>
            <w:r w:rsidRPr="009441EC">
              <w:t>Kovács Máté Városi Művelődési Központ és Könyvtár működésén belül a gazdálkodás szabályosságának, hatékonyságának ellenőrzése</w:t>
            </w:r>
          </w:p>
          <w:p w:rsidR="00514044" w:rsidRDefault="00514044" w:rsidP="00514044">
            <w:pPr>
              <w:jc w:val="both"/>
              <w:rPr>
                <w:lang w:eastAsia="en-GB"/>
              </w:rPr>
            </w:pPr>
          </w:p>
          <w:p w:rsidR="00514044" w:rsidRDefault="00514044" w:rsidP="00514044">
            <w:pPr>
              <w:suppressAutoHyphens/>
              <w:jc w:val="both"/>
            </w:pPr>
            <w:r>
              <w:t>A polgármesteri hivatalban lefolytatott belső ellenőrzések:</w:t>
            </w:r>
          </w:p>
          <w:p w:rsidR="00514044" w:rsidRDefault="00514044" w:rsidP="00514044">
            <w:pPr>
              <w:pStyle w:val="Listaszerbekezds"/>
              <w:numPr>
                <w:ilvl w:val="0"/>
                <w:numId w:val="1"/>
              </w:numPr>
              <w:suppressAutoHyphens/>
              <w:contextualSpacing w:val="0"/>
              <w:jc w:val="both"/>
            </w:pPr>
            <w:r>
              <w:t xml:space="preserve">Költségvetési szervek vezetői nyilatkozatának, a belső kontrollrendszerek minőségéről adott értékelésének </w:t>
            </w:r>
            <w:r w:rsidRPr="009441EC">
              <w:t>ellenőrzése</w:t>
            </w:r>
          </w:p>
          <w:p w:rsidR="00514044" w:rsidRDefault="00514044" w:rsidP="00514044">
            <w:pPr>
              <w:pStyle w:val="Listaszerbekezds"/>
              <w:numPr>
                <w:ilvl w:val="0"/>
                <w:numId w:val="1"/>
              </w:numPr>
              <w:suppressAutoHyphens/>
              <w:contextualSpacing w:val="0"/>
              <w:jc w:val="both"/>
            </w:pPr>
            <w:r>
              <w:t>Civil szervezeteknek nyújtott 2021. évi önkormányzati támogatások felhasználásának ellenőrzése</w:t>
            </w:r>
          </w:p>
          <w:p w:rsidR="00514044" w:rsidRDefault="00514044" w:rsidP="00514044">
            <w:pPr>
              <w:pStyle w:val="Listaszerbekezds"/>
              <w:numPr>
                <w:ilvl w:val="0"/>
                <w:numId w:val="1"/>
              </w:numPr>
              <w:suppressAutoHyphens/>
              <w:contextualSpacing w:val="0"/>
              <w:jc w:val="both"/>
            </w:pPr>
            <w:r>
              <w:t>Gépjárműhasználat ellenőrzése</w:t>
            </w:r>
          </w:p>
          <w:p w:rsidR="00514044" w:rsidRPr="00AD5E83" w:rsidRDefault="00514044" w:rsidP="00514044">
            <w:pPr>
              <w:jc w:val="both"/>
            </w:pPr>
          </w:p>
        </w:tc>
      </w:tr>
      <w:tr w:rsidR="00514044" w:rsidRPr="00AD5E83" w:rsidTr="008A1715">
        <w:tc>
          <w:tcPr>
            <w:tcW w:w="1809" w:type="dxa"/>
            <w:shd w:val="clear" w:color="auto" w:fill="auto"/>
          </w:tcPr>
          <w:p w:rsidR="00514044" w:rsidRDefault="00514044" w:rsidP="00514044">
            <w:pPr>
              <w:rPr>
                <w:i/>
              </w:rPr>
            </w:pPr>
          </w:p>
          <w:p w:rsidR="00514044" w:rsidRDefault="00514044" w:rsidP="00514044">
            <w:pPr>
              <w:rPr>
                <w:i/>
              </w:rPr>
            </w:pPr>
            <w:r>
              <w:rPr>
                <w:i/>
              </w:rPr>
              <w:t>A Polgármesteri Kabinetiroda kontrollszerepe</w:t>
            </w:r>
          </w:p>
        </w:tc>
        <w:tc>
          <w:tcPr>
            <w:tcW w:w="7477" w:type="dxa"/>
            <w:shd w:val="clear" w:color="auto" w:fill="auto"/>
          </w:tcPr>
          <w:p w:rsidR="00514044" w:rsidRDefault="00514044" w:rsidP="00514044">
            <w:pPr>
              <w:jc w:val="both"/>
            </w:pPr>
          </w:p>
          <w:p w:rsidR="00514044" w:rsidRDefault="00514044" w:rsidP="00514044">
            <w:pPr>
              <w:jc w:val="both"/>
            </w:pPr>
            <w:r>
              <w:t xml:space="preserve">A kabinetiroda kiemelt feladata </w:t>
            </w:r>
            <w:r w:rsidRPr="00E70CD3">
              <w:t xml:space="preserve">a vagyongazdálkodás, vagyonhasznosítás és a városfejlesztési projektek előkészítésének, megvalósításának, előrehaladásának </w:t>
            </w:r>
            <w:r w:rsidRPr="00B91283">
              <w:rPr>
                <w:b/>
              </w:rPr>
              <w:t>szakértői közreműködése és kontroll</w:t>
            </w:r>
            <w:r w:rsidRPr="00E70CD3">
              <w:t>ja.</w:t>
            </w:r>
            <w:r>
              <w:t xml:space="preserve"> A TOP+ keretében elnyert fejlesztési források és az előkészítés alatt álló Európai Uniós projektek együttes mértéke eléri a 3 000 000 000 Ft-ot, így ezek sikeres és határidőre történő megvalósítása kulcsjelentőségű. Ezen projektekhez és a nagyberuházásokhoz kapcsolódó tárgyalásokat, szakmai, partneri egyeztetéseket polgármester úr a kabinetiroda közreműködésével folytatta le. </w:t>
            </w:r>
            <w:r w:rsidR="00D6550F">
              <w:t>(</w:t>
            </w:r>
            <w:r>
              <w:t xml:space="preserve">2023-ban ez a munka erőteljesebbé válik  a </w:t>
            </w:r>
            <w:r w:rsidRPr="00485607">
              <w:t xml:space="preserve">42/2023. (II. 23.) </w:t>
            </w:r>
            <w:r>
              <w:t>számú k</w:t>
            </w:r>
            <w:r w:rsidRPr="00485607">
              <w:t>épviselő-testületi határozat</w:t>
            </w:r>
            <w:r w:rsidR="00D6550F">
              <w:t xml:space="preserve"> értelmében.)</w:t>
            </w:r>
          </w:p>
          <w:p w:rsidR="00514044" w:rsidRDefault="00514044" w:rsidP="00514044">
            <w:pPr>
              <w:jc w:val="both"/>
            </w:pPr>
          </w:p>
        </w:tc>
      </w:tr>
      <w:tr w:rsidR="00514044" w:rsidRPr="00AD5E83" w:rsidTr="008A1715">
        <w:tc>
          <w:tcPr>
            <w:tcW w:w="1809" w:type="dxa"/>
            <w:shd w:val="clear" w:color="auto" w:fill="auto"/>
          </w:tcPr>
          <w:p w:rsidR="00514044" w:rsidRDefault="00514044" w:rsidP="00514044">
            <w:pPr>
              <w:rPr>
                <w:i/>
              </w:rPr>
            </w:pPr>
          </w:p>
          <w:p w:rsidR="00514044" w:rsidRDefault="00514044" w:rsidP="00514044">
            <w:pPr>
              <w:rPr>
                <w:i/>
              </w:rPr>
            </w:pPr>
            <w:r w:rsidRPr="00B93D56">
              <w:rPr>
                <w:b/>
                <w:i/>
              </w:rPr>
              <w:t>A hivatal</w:t>
            </w:r>
            <w:r>
              <w:rPr>
                <w:b/>
                <w:i/>
              </w:rPr>
              <w:t xml:space="preserve"> ellenőrző, </w:t>
            </w:r>
            <w:r w:rsidRPr="00B93D56">
              <w:rPr>
                <w:b/>
                <w:i/>
              </w:rPr>
              <w:t xml:space="preserve"> felügyeleti tevékenység</w:t>
            </w:r>
            <w:r>
              <w:rPr>
                <w:i/>
              </w:rPr>
              <w:t>e</w:t>
            </w:r>
          </w:p>
          <w:p w:rsidR="00514044" w:rsidRDefault="00514044" w:rsidP="00514044">
            <w:pPr>
              <w:rPr>
                <w:i/>
              </w:rPr>
            </w:pPr>
          </w:p>
          <w:p w:rsidR="00514044" w:rsidRDefault="00514044" w:rsidP="00514044">
            <w:pPr>
              <w:rPr>
                <w:i/>
              </w:rPr>
            </w:pPr>
            <w:r w:rsidRPr="00EA5C73">
              <w:rPr>
                <w:i/>
              </w:rPr>
              <w:t>Bizottsági támogatások felhasználásá</w:t>
            </w:r>
            <w:r>
              <w:rPr>
                <w:i/>
              </w:rPr>
              <w:t>-</w:t>
            </w:r>
            <w:r w:rsidRPr="00EA5C73">
              <w:rPr>
                <w:i/>
              </w:rPr>
              <w:t>nak ellenőrzése</w:t>
            </w:r>
          </w:p>
          <w:p w:rsidR="00514044" w:rsidRPr="00BD6205" w:rsidRDefault="00514044" w:rsidP="00514044">
            <w:pPr>
              <w:rPr>
                <w:i/>
              </w:rPr>
            </w:pPr>
          </w:p>
        </w:tc>
        <w:tc>
          <w:tcPr>
            <w:tcW w:w="7477" w:type="dxa"/>
            <w:shd w:val="clear" w:color="auto" w:fill="auto"/>
          </w:tcPr>
          <w:p w:rsidR="00514044" w:rsidRDefault="00514044" w:rsidP="00514044">
            <w:pPr>
              <w:jc w:val="both"/>
            </w:pPr>
          </w:p>
          <w:p w:rsidR="00514044" w:rsidRDefault="00514044" w:rsidP="00514044">
            <w:pPr>
              <w:jc w:val="both"/>
            </w:pPr>
          </w:p>
          <w:p w:rsidR="00514044" w:rsidRDefault="00514044" w:rsidP="00514044">
            <w:pPr>
              <w:jc w:val="both"/>
            </w:pPr>
          </w:p>
          <w:p w:rsidR="00514044" w:rsidRDefault="00514044" w:rsidP="00514044">
            <w:pPr>
              <w:jc w:val="both"/>
            </w:pPr>
          </w:p>
          <w:p w:rsidR="00514044" w:rsidRDefault="00514044" w:rsidP="00514044">
            <w:pPr>
              <w:jc w:val="both"/>
            </w:pPr>
          </w:p>
          <w:p w:rsidR="00514044" w:rsidRDefault="00514044" w:rsidP="00514044">
            <w:pPr>
              <w:jc w:val="both"/>
            </w:pPr>
          </w:p>
          <w:p w:rsidR="00514044" w:rsidRDefault="00514044" w:rsidP="00514044">
            <w:pPr>
              <w:jc w:val="both"/>
            </w:pPr>
            <w:r w:rsidRPr="006128B3">
              <w:t>Az önkormányzat bizottságai</w:t>
            </w:r>
            <w:r w:rsidR="00E70CD3">
              <w:t>nak</w:t>
            </w:r>
            <w:r w:rsidRPr="006128B3">
              <w:t xml:space="preserve"> javaslata alapján a támogatott szervezetekkel az óvatos tervezésnek és költségtakarékos kiadásoknak köszönhetően a 2022. évben </w:t>
            </w:r>
            <w:r w:rsidRPr="00FF0619">
              <w:rPr>
                <w:b/>
              </w:rPr>
              <w:t>152 db</w:t>
            </w:r>
            <w:r w:rsidRPr="00FF0619">
              <w:t xml:space="preserve"> </w:t>
            </w:r>
            <w:r w:rsidRPr="00FF0619">
              <w:rPr>
                <w:b/>
              </w:rPr>
              <w:t>támogatási szerződés</w:t>
            </w:r>
            <w:r w:rsidRPr="00FF0619">
              <w:t xml:space="preserve"> </w:t>
            </w:r>
            <w:r w:rsidRPr="006128B3">
              <w:t xml:space="preserve">megkötésére került sor összesen </w:t>
            </w:r>
            <w:r w:rsidRPr="00FF0619">
              <w:rPr>
                <w:b/>
              </w:rPr>
              <w:t>118</w:t>
            </w:r>
            <w:r>
              <w:rPr>
                <w:b/>
              </w:rPr>
              <w:t xml:space="preserve"> </w:t>
            </w:r>
            <w:r w:rsidRPr="00FF0619">
              <w:rPr>
                <w:b/>
              </w:rPr>
              <w:t xml:space="preserve">748 </w:t>
            </w:r>
            <w:r>
              <w:rPr>
                <w:b/>
              </w:rPr>
              <w:t>E</w:t>
            </w:r>
            <w:r w:rsidRPr="00FF0619">
              <w:rPr>
                <w:b/>
              </w:rPr>
              <w:t xml:space="preserve"> Ft</w:t>
            </w:r>
            <w:r w:rsidRPr="006128B3">
              <w:t xml:space="preserve"> értékben, melyek </w:t>
            </w:r>
            <w:r w:rsidRPr="00FF0619">
              <w:rPr>
                <w:b/>
              </w:rPr>
              <w:t>elszámoltatása</w:t>
            </w:r>
            <w:r w:rsidRPr="00FF0619">
              <w:t xml:space="preserve"> és pénzügyi szempontból történő ellenőrzé</w:t>
            </w:r>
            <w:r>
              <w:t xml:space="preserve">se jelenleg is tart.  Az előző évben </w:t>
            </w:r>
            <w:r w:rsidRPr="006128B3">
              <w:t xml:space="preserve">kötött támogatási szerződések elszámoltatása az év során rendben megtörtént. </w:t>
            </w:r>
            <w:r>
              <w:t xml:space="preserve">Ezek </w:t>
            </w:r>
            <w:r w:rsidRPr="006128B3">
              <w:t>szúrópróbaszerű</w:t>
            </w:r>
            <w:r>
              <w:t xml:space="preserve"> kontrollja a belső ellenőrzés által megtörtént: </w:t>
            </w:r>
            <w:r w:rsidRPr="006128B3">
              <w:t xml:space="preserve">Hiányosságot sem a szervezeteknél, sem a gazdasági iroda ellenőrzési </w:t>
            </w:r>
            <w:r>
              <w:t xml:space="preserve">munkájában nem </w:t>
            </w:r>
            <w:r w:rsidRPr="006128B3">
              <w:t>nem talált.</w:t>
            </w:r>
          </w:p>
          <w:p w:rsidR="00514044" w:rsidRPr="003D23AE" w:rsidRDefault="00514044" w:rsidP="00514044">
            <w:pPr>
              <w:jc w:val="both"/>
            </w:pPr>
          </w:p>
        </w:tc>
      </w:tr>
      <w:tr w:rsidR="00514044" w:rsidRPr="00AD5E83" w:rsidTr="008A1715">
        <w:tc>
          <w:tcPr>
            <w:tcW w:w="1809" w:type="dxa"/>
            <w:shd w:val="clear" w:color="auto" w:fill="auto"/>
          </w:tcPr>
          <w:p w:rsidR="00514044" w:rsidRDefault="00514044" w:rsidP="00514044">
            <w:pPr>
              <w:rPr>
                <w:i/>
              </w:rPr>
            </w:pPr>
            <w:r>
              <w:br w:type="page"/>
            </w:r>
            <w:r w:rsidRPr="00BD6205">
              <w:rPr>
                <w:i/>
              </w:rPr>
              <w:br w:type="page"/>
            </w:r>
          </w:p>
          <w:p w:rsidR="00514044" w:rsidRPr="00BD6205" w:rsidRDefault="00514044" w:rsidP="00514044">
            <w:pPr>
              <w:rPr>
                <w:i/>
              </w:rPr>
            </w:pPr>
            <w:r w:rsidRPr="00BD6205">
              <w:rPr>
                <w:i/>
              </w:rPr>
              <w:t>Fenntartói irányítás</w:t>
            </w:r>
            <w:r>
              <w:rPr>
                <w:i/>
              </w:rPr>
              <w:t xml:space="preserve"> s</w:t>
            </w:r>
            <w:r w:rsidRPr="00BD6205">
              <w:rPr>
                <w:i/>
              </w:rPr>
              <w:t xml:space="preserve">zociális, </w:t>
            </w:r>
            <w:r w:rsidRPr="00BD6205">
              <w:rPr>
                <w:i/>
              </w:rPr>
              <w:lastRenderedPageBreak/>
              <w:t xml:space="preserve">egészségügyi területen </w:t>
            </w: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Pr="00BD6205" w:rsidRDefault="00514044" w:rsidP="00514044">
            <w:pPr>
              <w:rPr>
                <w:i/>
              </w:rPr>
            </w:pPr>
          </w:p>
          <w:p w:rsidR="00514044" w:rsidRPr="00BD6205" w:rsidRDefault="00514044" w:rsidP="00514044">
            <w:pPr>
              <w:rPr>
                <w:i/>
              </w:rPr>
            </w:pPr>
          </w:p>
          <w:p w:rsidR="00514044" w:rsidRPr="00BD6205" w:rsidRDefault="00514044" w:rsidP="00514044">
            <w:pPr>
              <w:rPr>
                <w:i/>
              </w:rPr>
            </w:pPr>
            <w:r w:rsidRPr="00BD6205">
              <w:rPr>
                <w:i/>
              </w:rPr>
              <w:t>Fenntartói irányítás</w:t>
            </w:r>
            <w:r>
              <w:rPr>
                <w:i/>
              </w:rPr>
              <w:t xml:space="preserve"> közművelődési </w:t>
            </w:r>
            <w:r w:rsidRPr="00BD6205">
              <w:rPr>
                <w:i/>
              </w:rPr>
              <w:t>terület</w:t>
            </w:r>
            <w:r>
              <w:rPr>
                <w:i/>
              </w:rPr>
              <w:t>e</w:t>
            </w:r>
            <w:r w:rsidRPr="00BD6205">
              <w:rPr>
                <w:i/>
              </w:rPr>
              <w:t>n</w:t>
            </w: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Pr="00BD6205" w:rsidRDefault="00514044" w:rsidP="00514044">
            <w:pPr>
              <w:rPr>
                <w:i/>
              </w:rPr>
            </w:pPr>
            <w:r w:rsidRPr="00BD6205">
              <w:rPr>
                <w:i/>
              </w:rPr>
              <w:t>Fenntartói irányítás óvodai nevelési</w:t>
            </w:r>
            <w:r>
              <w:rPr>
                <w:i/>
              </w:rPr>
              <w:t xml:space="preserve"> </w:t>
            </w:r>
            <w:r w:rsidRPr="00BD6205">
              <w:rPr>
                <w:i/>
              </w:rPr>
              <w:t>terület</w:t>
            </w:r>
            <w:r>
              <w:rPr>
                <w:i/>
              </w:rPr>
              <w:t>e</w:t>
            </w:r>
            <w:r w:rsidRPr="00BD6205">
              <w:rPr>
                <w:i/>
              </w:rPr>
              <w:t>n</w:t>
            </w: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r>
              <w:rPr>
                <w:i/>
              </w:rPr>
              <w:t>Városi Sportház működtetése</w:t>
            </w: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Pr="00BD6205" w:rsidRDefault="00514044" w:rsidP="00514044">
            <w:pPr>
              <w:rPr>
                <w:i/>
              </w:rPr>
            </w:pPr>
          </w:p>
          <w:p w:rsidR="00514044" w:rsidRPr="00BD6205" w:rsidRDefault="00514044" w:rsidP="00514044">
            <w:pPr>
              <w:rPr>
                <w:i/>
              </w:rPr>
            </w:pPr>
            <w:r w:rsidRPr="00BD6205">
              <w:rPr>
                <w:i/>
              </w:rPr>
              <w:t>Tulajdonosi jogkörből adódó jogok gyakorlása</w:t>
            </w:r>
          </w:p>
        </w:tc>
        <w:tc>
          <w:tcPr>
            <w:tcW w:w="7477" w:type="dxa"/>
            <w:shd w:val="clear" w:color="auto" w:fill="auto"/>
          </w:tcPr>
          <w:p w:rsidR="00514044" w:rsidRDefault="00514044" w:rsidP="00514044">
            <w:pPr>
              <w:pStyle w:val="Listaszerbekezds"/>
              <w:suppressAutoHyphens/>
              <w:ind w:left="0"/>
              <w:contextualSpacing w:val="0"/>
              <w:jc w:val="both"/>
            </w:pPr>
          </w:p>
          <w:p w:rsidR="00514044" w:rsidRPr="003D23AE" w:rsidRDefault="00514044" w:rsidP="00514044">
            <w:pPr>
              <w:pStyle w:val="Listaszerbekezds"/>
              <w:suppressAutoHyphens/>
              <w:ind w:left="0"/>
              <w:contextualSpacing w:val="0"/>
              <w:jc w:val="both"/>
              <w:rPr>
                <w:b/>
              </w:rPr>
            </w:pPr>
            <w:r w:rsidRPr="003D23AE">
              <w:t>Az önkormányzat</w:t>
            </w:r>
            <w:r w:rsidRPr="003D23AE">
              <w:rPr>
                <w:b/>
              </w:rPr>
              <w:t xml:space="preserve"> </w:t>
            </w:r>
            <w:r w:rsidRPr="003D23AE">
              <w:t>kötelező feladata</w:t>
            </w:r>
            <w:r w:rsidRPr="003D23AE">
              <w:rPr>
                <w:b/>
              </w:rPr>
              <w:t xml:space="preserve"> szociális területen:</w:t>
            </w:r>
          </w:p>
          <w:p w:rsidR="00514044" w:rsidRPr="003D23AE" w:rsidRDefault="00514044" w:rsidP="00514044">
            <w:pPr>
              <w:pStyle w:val="Listaszerbekezds"/>
              <w:numPr>
                <w:ilvl w:val="0"/>
                <w:numId w:val="4"/>
              </w:numPr>
              <w:suppressAutoHyphens/>
              <w:contextualSpacing w:val="0"/>
              <w:jc w:val="both"/>
            </w:pPr>
            <w:r w:rsidRPr="003D23AE">
              <w:t>Bölcsődei ellátás</w:t>
            </w:r>
          </w:p>
          <w:p w:rsidR="00514044" w:rsidRPr="003D23AE" w:rsidRDefault="00514044" w:rsidP="00514044">
            <w:pPr>
              <w:pStyle w:val="Listaszerbekezds"/>
              <w:numPr>
                <w:ilvl w:val="0"/>
                <w:numId w:val="4"/>
              </w:numPr>
              <w:suppressAutoHyphens/>
              <w:contextualSpacing w:val="0"/>
              <w:jc w:val="both"/>
            </w:pPr>
            <w:r w:rsidRPr="003D23AE">
              <w:t>Gyermekétkeztetés, szünidei gyermekétkeztetés, speciális/diétás étkeztetés biztosítása</w:t>
            </w:r>
          </w:p>
          <w:p w:rsidR="00514044" w:rsidRPr="003D23AE" w:rsidRDefault="00514044" w:rsidP="00514044">
            <w:pPr>
              <w:pStyle w:val="Listaszerbekezds"/>
              <w:numPr>
                <w:ilvl w:val="0"/>
                <w:numId w:val="4"/>
              </w:numPr>
              <w:suppressAutoHyphens/>
              <w:contextualSpacing w:val="0"/>
              <w:jc w:val="both"/>
            </w:pPr>
            <w:r w:rsidRPr="003D23AE">
              <w:lastRenderedPageBreak/>
              <w:t>Szociális alapszolgáltatások:</w:t>
            </w:r>
          </w:p>
          <w:p w:rsidR="00514044" w:rsidRPr="003D23AE" w:rsidRDefault="00514044" w:rsidP="00514044">
            <w:pPr>
              <w:pStyle w:val="Listaszerbekezds"/>
              <w:numPr>
                <w:ilvl w:val="0"/>
                <w:numId w:val="5"/>
              </w:numPr>
              <w:suppressAutoHyphens/>
              <w:contextualSpacing w:val="0"/>
              <w:jc w:val="both"/>
            </w:pPr>
            <w:r w:rsidRPr="003D23AE">
              <w:t>Család- és Gyermekjóléti  Központ (járás összes településén) működtetése</w:t>
            </w:r>
          </w:p>
          <w:p w:rsidR="00514044" w:rsidRPr="003D23AE" w:rsidRDefault="00514044" w:rsidP="00514044">
            <w:pPr>
              <w:pStyle w:val="Listaszerbekezds"/>
              <w:numPr>
                <w:ilvl w:val="0"/>
                <w:numId w:val="5"/>
              </w:numPr>
              <w:suppressAutoHyphens/>
              <w:contextualSpacing w:val="0"/>
              <w:jc w:val="both"/>
            </w:pPr>
            <w:r w:rsidRPr="003D23AE">
              <w:t>Család- és gyermekjóléti szolgáltatás biztosítása</w:t>
            </w:r>
          </w:p>
          <w:p w:rsidR="00514044" w:rsidRPr="003D23AE" w:rsidRDefault="00514044" w:rsidP="00514044">
            <w:pPr>
              <w:pStyle w:val="Listaszerbekezds"/>
              <w:numPr>
                <w:ilvl w:val="0"/>
                <w:numId w:val="5"/>
              </w:numPr>
              <w:suppressAutoHyphens/>
              <w:contextualSpacing w:val="0"/>
              <w:jc w:val="both"/>
            </w:pPr>
            <w:r w:rsidRPr="003D23AE">
              <w:t>Gondozási Központ által:</w:t>
            </w:r>
          </w:p>
          <w:p w:rsidR="00514044" w:rsidRPr="003D23AE" w:rsidRDefault="00514044" w:rsidP="00514044">
            <w:pPr>
              <w:pStyle w:val="Listaszerbekezds"/>
              <w:numPr>
                <w:ilvl w:val="0"/>
                <w:numId w:val="6"/>
              </w:numPr>
              <w:suppressAutoHyphens/>
              <w:contextualSpacing w:val="0"/>
              <w:jc w:val="both"/>
            </w:pPr>
            <w:r w:rsidRPr="003D23AE">
              <w:t xml:space="preserve">Étkeztetés, házi segítségnyújtás </w:t>
            </w:r>
          </w:p>
          <w:p w:rsidR="00514044" w:rsidRPr="003D23AE" w:rsidRDefault="00514044" w:rsidP="00514044">
            <w:pPr>
              <w:pStyle w:val="Listaszerbekezds"/>
              <w:numPr>
                <w:ilvl w:val="0"/>
                <w:numId w:val="6"/>
              </w:numPr>
              <w:suppressAutoHyphens/>
              <w:contextualSpacing w:val="0"/>
              <w:jc w:val="both"/>
            </w:pPr>
            <w:r w:rsidRPr="003D23AE">
              <w:t xml:space="preserve">Fogyatékosok, szenvedélybetegek, hajléktalanok nappali ellátása (e feladat nem látjuk el) </w:t>
            </w:r>
          </w:p>
          <w:p w:rsidR="00514044" w:rsidRPr="003D23AE" w:rsidRDefault="00514044" w:rsidP="00514044">
            <w:pPr>
              <w:suppressAutoHyphens/>
              <w:ind w:left="1800"/>
              <w:jc w:val="both"/>
            </w:pPr>
            <w:r w:rsidRPr="003D23AE">
              <w:t xml:space="preserve">Családok  átmeneti otthona (2023-ban kezdi meg működését a városban. Jelenleg kiváltására helyettes szülői hálózatot működtet az önkormányzat intézményén keresztül.) </w:t>
            </w:r>
          </w:p>
          <w:p w:rsidR="00514044" w:rsidRPr="003D23AE" w:rsidRDefault="00514044" w:rsidP="00514044">
            <w:pPr>
              <w:pStyle w:val="Listaszerbekezds"/>
              <w:numPr>
                <w:ilvl w:val="0"/>
                <w:numId w:val="6"/>
              </w:numPr>
              <w:suppressAutoHyphens/>
              <w:contextualSpacing w:val="0"/>
              <w:jc w:val="both"/>
            </w:pPr>
            <w:r w:rsidRPr="003D23AE">
              <w:t xml:space="preserve">Idősek nappali ellátása </w:t>
            </w:r>
          </w:p>
          <w:p w:rsidR="00514044" w:rsidRPr="003D23AE" w:rsidRDefault="00514044" w:rsidP="00514044">
            <w:pPr>
              <w:pStyle w:val="Listaszerbekezds"/>
              <w:numPr>
                <w:ilvl w:val="0"/>
                <w:numId w:val="6"/>
              </w:numPr>
              <w:suppressAutoHyphens/>
              <w:contextualSpacing w:val="0"/>
              <w:jc w:val="both"/>
            </w:pPr>
            <w:r w:rsidRPr="003D23AE">
              <w:t>Krízis ügyelet biztosítása</w:t>
            </w:r>
          </w:p>
          <w:p w:rsidR="00514044" w:rsidRPr="003D23AE" w:rsidRDefault="00514044" w:rsidP="00514044">
            <w:pPr>
              <w:pStyle w:val="Listaszerbekezds"/>
              <w:numPr>
                <w:ilvl w:val="0"/>
                <w:numId w:val="6"/>
              </w:numPr>
              <w:suppressAutoHyphens/>
              <w:contextualSpacing w:val="0"/>
              <w:jc w:val="both"/>
            </w:pPr>
            <w:r w:rsidRPr="003D23AE">
              <w:t>Pszichiátriai nappali</w:t>
            </w:r>
            <w:r>
              <w:t xml:space="preserve"> ellátás (ellátási szerződés keretében</w:t>
            </w:r>
            <w:r w:rsidRPr="003D23AE">
              <w:t xml:space="preserve">) </w:t>
            </w:r>
          </w:p>
          <w:p w:rsidR="00514044" w:rsidRPr="003D23AE" w:rsidRDefault="00514044" w:rsidP="00514044">
            <w:pPr>
              <w:pStyle w:val="Listaszerbekezds"/>
              <w:numPr>
                <w:ilvl w:val="0"/>
                <w:numId w:val="6"/>
              </w:numPr>
              <w:suppressAutoHyphens/>
              <w:contextualSpacing w:val="0"/>
              <w:jc w:val="both"/>
            </w:pPr>
            <w:r w:rsidRPr="003D23AE">
              <w:t>Veszélyeztetettséget észlelő jelzőrendszer működtetése</w:t>
            </w:r>
          </w:p>
          <w:p w:rsidR="00514044" w:rsidRPr="003D23AE" w:rsidRDefault="00514044" w:rsidP="00514044">
            <w:pPr>
              <w:pStyle w:val="Listaszerbekezds"/>
              <w:suppressAutoHyphens/>
              <w:ind w:left="0"/>
              <w:contextualSpacing w:val="0"/>
              <w:jc w:val="both"/>
            </w:pPr>
          </w:p>
          <w:p w:rsidR="00514044" w:rsidRPr="003D23AE" w:rsidRDefault="00514044" w:rsidP="00514044">
            <w:pPr>
              <w:pStyle w:val="Listaszerbekezds"/>
              <w:suppressAutoHyphens/>
              <w:ind w:left="0"/>
              <w:contextualSpacing w:val="0"/>
              <w:jc w:val="both"/>
            </w:pPr>
            <w:r w:rsidRPr="003D23AE">
              <w:t xml:space="preserve">Az önkormányzat kötelező feladata </w:t>
            </w:r>
            <w:r w:rsidRPr="003D23AE">
              <w:rPr>
                <w:b/>
              </w:rPr>
              <w:t>egészségügyi alapellátás területén</w:t>
            </w:r>
            <w:r w:rsidRPr="003D23AE">
              <w:t>:</w:t>
            </w:r>
          </w:p>
          <w:p w:rsidR="00514044" w:rsidRPr="003D23AE" w:rsidRDefault="00514044" w:rsidP="00514044">
            <w:pPr>
              <w:pStyle w:val="Listaszerbekezds"/>
              <w:numPr>
                <w:ilvl w:val="0"/>
                <w:numId w:val="4"/>
              </w:numPr>
              <w:suppressAutoHyphens/>
              <w:contextualSpacing w:val="0"/>
              <w:jc w:val="both"/>
            </w:pPr>
            <w:r w:rsidRPr="003D23AE">
              <w:t>Egészségügyi szakellátás (23 féle szakorvosi ellátás)</w:t>
            </w:r>
          </w:p>
          <w:p w:rsidR="00514044" w:rsidRPr="003D23AE" w:rsidRDefault="00514044" w:rsidP="00514044">
            <w:pPr>
              <w:pStyle w:val="Listaszerbekezds"/>
              <w:numPr>
                <w:ilvl w:val="0"/>
                <w:numId w:val="4"/>
              </w:numPr>
              <w:suppressAutoHyphens/>
              <w:contextualSpacing w:val="0"/>
              <w:jc w:val="both"/>
            </w:pPr>
            <w:r w:rsidRPr="003D23AE">
              <w:t xml:space="preserve">Fogorvosi ellátás </w:t>
            </w:r>
          </w:p>
          <w:p w:rsidR="00514044" w:rsidRPr="003D23AE" w:rsidRDefault="00514044" w:rsidP="00514044">
            <w:pPr>
              <w:pStyle w:val="Listaszerbekezds"/>
              <w:numPr>
                <w:ilvl w:val="0"/>
                <w:numId w:val="4"/>
              </w:numPr>
              <w:suppressAutoHyphens/>
              <w:contextualSpacing w:val="0"/>
              <w:jc w:val="both"/>
            </w:pPr>
            <w:r w:rsidRPr="003D23AE">
              <w:t>Házi gyermekorvosi ellátás</w:t>
            </w:r>
          </w:p>
          <w:p w:rsidR="00514044" w:rsidRPr="003D23AE" w:rsidRDefault="00514044" w:rsidP="00514044">
            <w:pPr>
              <w:pStyle w:val="Listaszerbekezds"/>
              <w:numPr>
                <w:ilvl w:val="0"/>
                <w:numId w:val="4"/>
              </w:numPr>
              <w:suppressAutoHyphens/>
              <w:contextualSpacing w:val="0"/>
              <w:jc w:val="both"/>
            </w:pPr>
            <w:r w:rsidRPr="003D23AE">
              <w:t>Háziorvosi ellátás</w:t>
            </w:r>
          </w:p>
          <w:p w:rsidR="00514044" w:rsidRPr="003D23AE" w:rsidRDefault="00514044" w:rsidP="00514044">
            <w:pPr>
              <w:pStyle w:val="Listaszerbekezds"/>
              <w:numPr>
                <w:ilvl w:val="0"/>
                <w:numId w:val="4"/>
              </w:numPr>
              <w:suppressAutoHyphens/>
              <w:contextualSpacing w:val="0"/>
              <w:jc w:val="both"/>
            </w:pPr>
            <w:r w:rsidRPr="003D23AE">
              <w:t>Iskolaorvosi, iskolafogorvosi és iskolavédőnői szolgáltatás</w:t>
            </w:r>
          </w:p>
          <w:p w:rsidR="00514044" w:rsidRPr="003D23AE" w:rsidRDefault="00514044" w:rsidP="00514044">
            <w:pPr>
              <w:pStyle w:val="Listaszerbekezds"/>
              <w:numPr>
                <w:ilvl w:val="0"/>
                <w:numId w:val="4"/>
              </w:numPr>
              <w:suppressAutoHyphens/>
              <w:contextualSpacing w:val="0"/>
              <w:jc w:val="both"/>
            </w:pPr>
            <w:r w:rsidRPr="003D23AE">
              <w:t>Központi orvosi ügyelet biztosítása ( 2023. 02. 01–től már kikerült a kötelező feladatokból.)</w:t>
            </w:r>
          </w:p>
          <w:p w:rsidR="00514044" w:rsidRPr="003D23AE" w:rsidRDefault="00514044" w:rsidP="00514044">
            <w:pPr>
              <w:pStyle w:val="Listaszerbekezds"/>
              <w:numPr>
                <w:ilvl w:val="0"/>
                <w:numId w:val="4"/>
              </w:numPr>
              <w:suppressAutoHyphens/>
              <w:contextualSpacing w:val="0"/>
              <w:jc w:val="both"/>
            </w:pPr>
            <w:r w:rsidRPr="003D23AE">
              <w:t>Tüdő- és bőr-nemi gondozói ellátás</w:t>
            </w:r>
          </w:p>
          <w:p w:rsidR="00514044" w:rsidRPr="003D23AE" w:rsidRDefault="00514044" w:rsidP="00514044">
            <w:pPr>
              <w:pStyle w:val="Listaszerbekezds"/>
              <w:numPr>
                <w:ilvl w:val="0"/>
                <w:numId w:val="4"/>
              </w:numPr>
              <w:suppressAutoHyphens/>
              <w:contextualSpacing w:val="0"/>
              <w:jc w:val="both"/>
            </w:pPr>
            <w:r w:rsidRPr="003D23AE">
              <w:t>Védőnői szolgálat</w:t>
            </w:r>
          </w:p>
          <w:p w:rsidR="00514044" w:rsidRPr="003D23AE" w:rsidRDefault="00514044" w:rsidP="00514044">
            <w:pPr>
              <w:pStyle w:val="Listaszerbekezds"/>
              <w:suppressAutoHyphens/>
              <w:ind w:left="1440"/>
              <w:contextualSpacing w:val="0"/>
              <w:jc w:val="both"/>
            </w:pPr>
          </w:p>
          <w:p w:rsidR="00514044" w:rsidRPr="003D23AE" w:rsidRDefault="00514044" w:rsidP="00514044">
            <w:pPr>
              <w:pStyle w:val="Nincstrkz"/>
              <w:jc w:val="both"/>
              <w:rPr>
                <w:rFonts w:ascii="Times New Roman" w:hAnsi="Times New Roman"/>
                <w:sz w:val="24"/>
                <w:szCs w:val="24"/>
              </w:rPr>
            </w:pPr>
            <w:r w:rsidRPr="003D23AE">
              <w:rPr>
                <w:rFonts w:ascii="Times New Roman" w:hAnsi="Times New Roman"/>
                <w:sz w:val="24"/>
                <w:szCs w:val="24"/>
              </w:rPr>
              <w:t>Hajdúszoboszló Város Önkormányzata a kötelező és vállalt szociális szolgáltatási feladatait a HKSZK közreműködésével látja el, a pszichiátriai nappali ellátás kivételével. Ezt a szolgáltatást ellátási szerződés keretében a Társ Egyesület fenntartásában a Társ Szociális Intézmény (Hajdúszoboszló, Baros u. 25/A.) 30 férőhelyen végzi.</w:t>
            </w:r>
          </w:p>
          <w:p w:rsidR="00514044" w:rsidRPr="003D23AE" w:rsidRDefault="00514044" w:rsidP="00514044">
            <w:pPr>
              <w:pStyle w:val="Nincstrkz"/>
              <w:jc w:val="both"/>
              <w:rPr>
                <w:rFonts w:ascii="Times New Roman" w:hAnsi="Times New Roman"/>
                <w:sz w:val="24"/>
                <w:szCs w:val="24"/>
              </w:rPr>
            </w:pPr>
            <w:r w:rsidRPr="003D23AE">
              <w:rPr>
                <w:rFonts w:ascii="Times New Roman" w:hAnsi="Times New Roman"/>
                <w:sz w:val="24"/>
                <w:szCs w:val="24"/>
              </w:rPr>
              <w:t>Lakosságszámhoz társítja a törvény  az ellátandó feladatokat, így városunkban még működnie kellene fogyatékosok, szenvedélybetegek és hajléktalanok nappali ellátásának is.</w:t>
            </w:r>
          </w:p>
          <w:p w:rsidR="00514044" w:rsidRPr="003D23AE" w:rsidRDefault="00514044" w:rsidP="00514044">
            <w:pPr>
              <w:pStyle w:val="Listaszerbekezds"/>
              <w:suppressAutoHyphens/>
              <w:ind w:left="1440"/>
              <w:contextualSpacing w:val="0"/>
              <w:jc w:val="both"/>
            </w:pPr>
          </w:p>
          <w:p w:rsidR="00514044" w:rsidRPr="003D23AE" w:rsidRDefault="00514044" w:rsidP="00514044">
            <w:pPr>
              <w:pStyle w:val="Listaszerbekezds"/>
              <w:suppressAutoHyphens/>
              <w:ind w:left="0"/>
              <w:contextualSpacing w:val="0"/>
              <w:jc w:val="both"/>
              <w:rPr>
                <w:b/>
              </w:rPr>
            </w:pPr>
            <w:r w:rsidRPr="003D23AE">
              <w:t>Az önkormányzat</w:t>
            </w:r>
            <w:r w:rsidRPr="003D23AE">
              <w:rPr>
                <w:b/>
              </w:rPr>
              <w:t xml:space="preserve"> </w:t>
            </w:r>
            <w:r w:rsidRPr="003D23AE">
              <w:t>önként vállalt feladata</w:t>
            </w:r>
            <w:r w:rsidRPr="003D23AE">
              <w:rPr>
                <w:b/>
              </w:rPr>
              <w:t xml:space="preserve"> egészségügyi területen:</w:t>
            </w:r>
          </w:p>
          <w:p w:rsidR="00514044" w:rsidRPr="003D23AE" w:rsidRDefault="00514044" w:rsidP="00514044">
            <w:pPr>
              <w:pStyle w:val="Listaszerbekezds"/>
              <w:numPr>
                <w:ilvl w:val="0"/>
                <w:numId w:val="4"/>
              </w:numPr>
              <w:suppressAutoHyphens/>
              <w:contextualSpacing w:val="0"/>
              <w:jc w:val="both"/>
            </w:pPr>
            <w:r w:rsidRPr="003D23AE">
              <w:t>Autóbuszos emlőszűrés szervezése</w:t>
            </w:r>
          </w:p>
          <w:p w:rsidR="00514044" w:rsidRPr="003D23AE" w:rsidRDefault="00514044" w:rsidP="00514044">
            <w:pPr>
              <w:pStyle w:val="Listaszerbekezds"/>
              <w:numPr>
                <w:ilvl w:val="0"/>
                <w:numId w:val="4"/>
              </w:numPr>
              <w:suppressAutoHyphens/>
              <w:contextualSpacing w:val="0"/>
              <w:jc w:val="both"/>
            </w:pPr>
            <w:r w:rsidRPr="003D23AE">
              <w:t>EpiPen allergiás roham elleni injekció</w:t>
            </w:r>
          </w:p>
          <w:p w:rsidR="00514044" w:rsidRPr="003D23AE" w:rsidRDefault="00514044" w:rsidP="00514044">
            <w:pPr>
              <w:pStyle w:val="Listaszerbekezds"/>
              <w:numPr>
                <w:ilvl w:val="0"/>
                <w:numId w:val="4"/>
              </w:numPr>
              <w:suppressAutoHyphens/>
              <w:contextualSpacing w:val="0"/>
              <w:jc w:val="both"/>
            </w:pPr>
            <w:r w:rsidRPr="003D23AE">
              <w:t>Sportorvosi rendelés asszisztens és rendelő biztosításával</w:t>
            </w:r>
          </w:p>
          <w:p w:rsidR="00514044" w:rsidRPr="003D23AE" w:rsidRDefault="00514044" w:rsidP="00514044">
            <w:pPr>
              <w:pStyle w:val="Listaszerbekezds"/>
              <w:numPr>
                <w:ilvl w:val="0"/>
                <w:numId w:val="4"/>
              </w:numPr>
              <w:suppressAutoHyphens/>
              <w:contextualSpacing w:val="0"/>
              <w:jc w:val="both"/>
            </w:pPr>
            <w:r w:rsidRPr="003D23AE">
              <w:t>Házi szakápolás ellátásának támogatása</w:t>
            </w:r>
          </w:p>
          <w:p w:rsidR="00514044" w:rsidRPr="003D23AE" w:rsidRDefault="00514044" w:rsidP="00514044">
            <w:pPr>
              <w:pStyle w:val="Listaszerbekezds"/>
              <w:numPr>
                <w:ilvl w:val="0"/>
                <w:numId w:val="4"/>
              </w:numPr>
              <w:suppressAutoHyphens/>
              <w:contextualSpacing w:val="0"/>
              <w:jc w:val="both"/>
            </w:pPr>
            <w:r w:rsidRPr="003D23AE">
              <w:t>Egészségügyi szakellátás a Járóbeteg-Ellátó Centrum intézményén keresztül</w:t>
            </w:r>
          </w:p>
          <w:p w:rsidR="00514044" w:rsidRPr="003D23AE" w:rsidRDefault="00514044" w:rsidP="00514044">
            <w:pPr>
              <w:pStyle w:val="Listaszerbekezds"/>
              <w:suppressAutoHyphens/>
              <w:ind w:left="0"/>
              <w:contextualSpacing w:val="0"/>
              <w:jc w:val="both"/>
            </w:pPr>
          </w:p>
          <w:p w:rsidR="00514044" w:rsidRPr="003D23AE" w:rsidRDefault="00514044" w:rsidP="00514044">
            <w:pPr>
              <w:pStyle w:val="Listaszerbekezds"/>
              <w:suppressAutoHyphens/>
              <w:ind w:left="0"/>
              <w:contextualSpacing w:val="0"/>
              <w:jc w:val="both"/>
            </w:pPr>
            <w:r w:rsidRPr="003D23AE">
              <w:t>Az önkormányzat</w:t>
            </w:r>
            <w:r w:rsidRPr="003D23AE">
              <w:rPr>
                <w:b/>
              </w:rPr>
              <w:t xml:space="preserve"> </w:t>
            </w:r>
            <w:r w:rsidRPr="003D23AE">
              <w:t>önként vállalt feladata</w:t>
            </w:r>
            <w:r w:rsidRPr="003D23AE">
              <w:rPr>
                <w:b/>
              </w:rPr>
              <w:t xml:space="preserve"> szociális területen:</w:t>
            </w:r>
          </w:p>
          <w:p w:rsidR="00514044" w:rsidRPr="003D23AE" w:rsidRDefault="00514044" w:rsidP="00514044">
            <w:pPr>
              <w:pStyle w:val="Listaszerbekezds"/>
              <w:numPr>
                <w:ilvl w:val="0"/>
                <w:numId w:val="1"/>
              </w:numPr>
              <w:suppressAutoHyphens/>
              <w:contextualSpacing w:val="0"/>
              <w:jc w:val="both"/>
            </w:pPr>
            <w:r w:rsidRPr="003D23AE">
              <w:lastRenderedPageBreak/>
              <w:t>Krízisszálló: egész éves nyitvatartással működik, ahol hajléktalan ellátás is folyik,  mosási és fürdési lehetőségek biztosításával.</w:t>
            </w:r>
          </w:p>
          <w:p w:rsidR="00514044" w:rsidRPr="003D23AE" w:rsidRDefault="00514044" w:rsidP="00514044">
            <w:pPr>
              <w:pStyle w:val="Listaszerbekezds"/>
              <w:numPr>
                <w:ilvl w:val="0"/>
                <w:numId w:val="1"/>
              </w:numPr>
              <w:suppressAutoHyphens/>
              <w:contextualSpacing w:val="0"/>
              <w:jc w:val="both"/>
            </w:pPr>
            <w:r w:rsidRPr="003D23AE">
              <w:t>Támogató szolgáltatás</w:t>
            </w:r>
          </w:p>
          <w:p w:rsidR="00514044" w:rsidRPr="003D23AE" w:rsidRDefault="00514044" w:rsidP="00514044">
            <w:pPr>
              <w:pStyle w:val="Listaszerbekezds"/>
              <w:numPr>
                <w:ilvl w:val="0"/>
                <w:numId w:val="1"/>
              </w:numPr>
              <w:suppressAutoHyphens/>
              <w:contextualSpacing w:val="0"/>
              <w:jc w:val="both"/>
            </w:pPr>
            <w:r w:rsidRPr="003D23AE">
              <w:t>Népkonyha szolgáltatás: 2021. szeptember 01-től (Gönczy Pál u. 10-12. szám alatt) a Civis Szociális Étkeztetési Központtal kötött együttműködési megállapodás alapján működik. 2022-ben naponta átlagban 220 adag étel került kiosztásra.</w:t>
            </w:r>
          </w:p>
          <w:p w:rsidR="00514044" w:rsidRPr="003D23AE" w:rsidRDefault="00514044" w:rsidP="00514044">
            <w:pPr>
              <w:pStyle w:val="Listaszerbekezds"/>
              <w:numPr>
                <w:ilvl w:val="0"/>
                <w:numId w:val="1"/>
              </w:numPr>
              <w:suppressAutoHyphens/>
              <w:contextualSpacing w:val="0"/>
              <w:jc w:val="both"/>
            </w:pPr>
            <w:r w:rsidRPr="003D23AE">
              <w:t>Élelmiszeradományok kezelése</w:t>
            </w:r>
          </w:p>
          <w:p w:rsidR="00514044" w:rsidRPr="003D23AE" w:rsidRDefault="00514044" w:rsidP="00514044">
            <w:pPr>
              <w:pStyle w:val="Listaszerbekezds"/>
              <w:numPr>
                <w:ilvl w:val="0"/>
                <w:numId w:val="1"/>
              </w:numPr>
              <w:suppressAutoHyphens/>
              <w:contextualSpacing w:val="0"/>
              <w:jc w:val="both"/>
            </w:pPr>
            <w:r w:rsidRPr="003D23AE">
              <w:t>Krízis tűzifa biztosítása: 4500 db raklap  Leier felajánlásból, 78,4 m</w:t>
            </w:r>
            <w:r w:rsidRPr="003D23AE">
              <w:rPr>
                <w:vertAlign w:val="superscript"/>
              </w:rPr>
              <w:t>3</w:t>
            </w:r>
            <w:r w:rsidRPr="003D23AE">
              <w:t xml:space="preserve"> vegyes faanyag állami felajánlásból, valamint önkormányzat által vásárolt tűzifából.</w:t>
            </w:r>
          </w:p>
          <w:p w:rsidR="00514044" w:rsidRPr="003D23AE" w:rsidRDefault="00514044" w:rsidP="00514044">
            <w:pPr>
              <w:pStyle w:val="Listaszerbekezds"/>
              <w:numPr>
                <w:ilvl w:val="0"/>
                <w:numId w:val="1"/>
              </w:numPr>
              <w:suppressAutoHyphens/>
              <w:contextualSpacing w:val="0"/>
              <w:jc w:val="both"/>
            </w:pPr>
            <w:r w:rsidRPr="003D23AE">
              <w:t>Ukrán-orosz konfliktus miatt kialakult veszélyhelyzetben humanitárius segítség nyújtásával kapcsolatos feladatok.</w:t>
            </w:r>
          </w:p>
          <w:p w:rsidR="00514044" w:rsidRPr="003D23AE" w:rsidRDefault="00514044" w:rsidP="00514044">
            <w:pPr>
              <w:pStyle w:val="Listaszerbekezds"/>
              <w:numPr>
                <w:ilvl w:val="0"/>
                <w:numId w:val="1"/>
              </w:numPr>
              <w:suppressAutoHyphens/>
              <w:contextualSpacing w:val="0"/>
              <w:jc w:val="both"/>
            </w:pPr>
            <w:r w:rsidRPr="003D23AE">
              <w:t xml:space="preserve">A menedékesek gyógyszer ellátásával kapcsolatban egységes irányelv kidolgozása után 4 gyógyszertárral megállapodás előkészítése és a lebonyolításban történő koordináció a szakiroda közreműködésével. </w:t>
            </w:r>
          </w:p>
          <w:p w:rsidR="00514044" w:rsidRPr="003D23AE" w:rsidRDefault="00514044" w:rsidP="00514044">
            <w:pPr>
              <w:pStyle w:val="Listaszerbekezds"/>
              <w:suppressAutoHyphens/>
              <w:ind w:left="0"/>
              <w:contextualSpacing w:val="0"/>
              <w:jc w:val="both"/>
            </w:pPr>
          </w:p>
          <w:p w:rsidR="00514044" w:rsidRPr="003D23AE" w:rsidRDefault="00514044" w:rsidP="00514044">
            <w:pPr>
              <w:pStyle w:val="Listaszerbekezds"/>
              <w:suppressAutoHyphens/>
              <w:ind w:left="0"/>
              <w:contextualSpacing w:val="0"/>
              <w:jc w:val="both"/>
              <w:rPr>
                <w:b/>
              </w:rPr>
            </w:pPr>
            <w:r w:rsidRPr="003D23AE">
              <w:rPr>
                <w:b/>
              </w:rPr>
              <w:t xml:space="preserve">A területhez </w:t>
            </w:r>
            <w:r w:rsidRPr="003D23AE">
              <w:rPr>
                <w:b/>
                <w:bCs/>
              </w:rPr>
              <w:t>3 intézmény tartozik</w:t>
            </w:r>
            <w:r w:rsidRPr="003D23AE">
              <w:rPr>
                <w:b/>
              </w:rPr>
              <w:t>, a szakiroda az alábbi tevékenységeket végzi az intézmények irányítása területén:</w:t>
            </w:r>
          </w:p>
          <w:p w:rsidR="00514044" w:rsidRPr="003D23AE" w:rsidRDefault="00514044" w:rsidP="00514044">
            <w:pPr>
              <w:pStyle w:val="Listaszerbekezds"/>
              <w:numPr>
                <w:ilvl w:val="0"/>
                <w:numId w:val="4"/>
              </w:numPr>
              <w:suppressAutoHyphens/>
              <w:contextualSpacing w:val="0"/>
              <w:jc w:val="both"/>
            </w:pPr>
            <w:r w:rsidRPr="003D23AE">
              <w:t>A jogszabályváltozások megküldése, együttes értelmezése, a jogszabályváltozásokhoz kapcsolódó dokumentumok átdolgozásának ellenőrzése, szükség esetén fenntartói döntés előkészítése, majd a végrehajtás ellenőrzése, szakmai felügyelet biztosítása.</w:t>
            </w:r>
          </w:p>
          <w:p w:rsidR="00514044" w:rsidRPr="003D23AE" w:rsidRDefault="00514044" w:rsidP="00514044">
            <w:pPr>
              <w:pStyle w:val="Listaszerbekezds"/>
              <w:numPr>
                <w:ilvl w:val="0"/>
                <w:numId w:val="4"/>
              </w:numPr>
              <w:suppressAutoHyphens/>
              <w:contextualSpacing w:val="0"/>
              <w:jc w:val="both"/>
            </w:pPr>
            <w:r w:rsidRPr="003D23AE">
              <w:t>Hetente átfogó szakmai egyeztetés, általánosan napi kapcsolattartás a kommunikáció különböző formájában.</w:t>
            </w:r>
          </w:p>
          <w:p w:rsidR="00514044" w:rsidRPr="003D23AE" w:rsidRDefault="00514044" w:rsidP="00514044">
            <w:pPr>
              <w:pStyle w:val="Listaszerbekezds"/>
              <w:numPr>
                <w:ilvl w:val="0"/>
                <w:numId w:val="4"/>
              </w:numPr>
              <w:suppressAutoHyphens/>
              <w:contextualSpacing w:val="0"/>
              <w:jc w:val="both"/>
            </w:pPr>
            <w:r w:rsidRPr="003D23AE">
              <w:t xml:space="preserve">Új ellátási formák bevezetésekor szakmai előkészítés és lakosság monitorozása után finanszírozási tételek megjelölésével előzetes döntéshozatali eljárás. </w:t>
            </w:r>
          </w:p>
          <w:p w:rsidR="00514044" w:rsidRPr="003D23AE" w:rsidRDefault="00514044" w:rsidP="00514044">
            <w:pPr>
              <w:pStyle w:val="Listaszerbekezds"/>
              <w:numPr>
                <w:ilvl w:val="0"/>
                <w:numId w:val="4"/>
              </w:numPr>
              <w:suppressAutoHyphens/>
              <w:contextualSpacing w:val="0"/>
              <w:jc w:val="both"/>
            </w:pPr>
            <w:r w:rsidRPr="003D23AE">
              <w:t xml:space="preserve">Az intézményvezetőkre vonatkozó munkaügyi iratok kiadmányozásra való előkészítése, szakmai képzéseik engedélyeztetése, szabadságuk kiadása. </w:t>
            </w:r>
          </w:p>
          <w:p w:rsidR="00514044" w:rsidRPr="003D23AE" w:rsidRDefault="00514044" w:rsidP="00514044">
            <w:pPr>
              <w:pStyle w:val="Listaszerbekezds"/>
              <w:numPr>
                <w:ilvl w:val="0"/>
                <w:numId w:val="4"/>
              </w:numPr>
              <w:suppressAutoHyphens/>
              <w:contextualSpacing w:val="0"/>
              <w:jc w:val="both"/>
            </w:pPr>
            <w:r w:rsidRPr="003D23AE">
              <w:t>A külső és belső ellenőrzések során a fenntartó képviseletében a szakiroda egyeztetéseket, tárgyalásokat folytat, az ellenőrzési jegyzőkönyveket szakmailag értékeli, szükség esetén észrevételeket tesz, az intézkedési tervjavaslatot véleményezi, a végrehajtást ellenőrzi.</w:t>
            </w:r>
          </w:p>
          <w:p w:rsidR="00514044" w:rsidRPr="003D23AE" w:rsidRDefault="00514044" w:rsidP="00514044">
            <w:pPr>
              <w:pStyle w:val="Listaszerbekezds"/>
              <w:numPr>
                <w:ilvl w:val="0"/>
                <w:numId w:val="4"/>
              </w:numPr>
              <w:suppressAutoHyphens/>
              <w:contextualSpacing w:val="0"/>
              <w:jc w:val="both"/>
            </w:pPr>
            <w:r w:rsidRPr="003D23AE">
              <w:t>Az intézményi alapdokumentumok módosításának előkészítése, azok benyújtása az ÁNYK rendszeren keresztül.</w:t>
            </w:r>
          </w:p>
          <w:p w:rsidR="00514044" w:rsidRPr="003D23AE" w:rsidRDefault="00514044" w:rsidP="00514044">
            <w:pPr>
              <w:pStyle w:val="Listaszerbekezds"/>
              <w:numPr>
                <w:ilvl w:val="0"/>
                <w:numId w:val="4"/>
              </w:numPr>
              <w:suppressAutoHyphens/>
              <w:contextualSpacing w:val="0"/>
              <w:jc w:val="both"/>
            </w:pPr>
            <w:r w:rsidRPr="003D23AE">
              <w:t>Az intézmények működési engedélyezési eljárásának előkészítése, egyeztetése és a kérelmek benyújtása a MŰKENG rendszeren keresztül.</w:t>
            </w:r>
          </w:p>
          <w:p w:rsidR="00514044" w:rsidRPr="003D23AE" w:rsidRDefault="00514044" w:rsidP="00514044">
            <w:pPr>
              <w:pStyle w:val="Listaszerbekezds"/>
              <w:numPr>
                <w:ilvl w:val="0"/>
                <w:numId w:val="4"/>
              </w:numPr>
              <w:suppressAutoHyphens/>
              <w:contextualSpacing w:val="0"/>
              <w:jc w:val="both"/>
            </w:pPr>
            <w:r w:rsidRPr="003D23AE">
              <w:t>Az intézmények kéréseinek szakmai véleményezése, indokolt esetben előterjesztések készítése.</w:t>
            </w:r>
          </w:p>
          <w:p w:rsidR="00514044" w:rsidRPr="003D23AE" w:rsidRDefault="00514044" w:rsidP="00514044">
            <w:pPr>
              <w:pStyle w:val="Listaszerbekezds"/>
              <w:numPr>
                <w:ilvl w:val="0"/>
                <w:numId w:val="4"/>
              </w:numPr>
              <w:suppressAutoHyphens/>
              <w:contextualSpacing w:val="0"/>
              <w:jc w:val="both"/>
            </w:pPr>
            <w:r w:rsidRPr="003D23AE">
              <w:t>A Hajdúszoboszlói Kistérségi Többcélú Társulás hatáskörébe tartozó összes szakmai anyag készítése, egyeztetés a társult önkormányzati vezetőkkel, közös konszenzus kialakítása után döntés-előkészítő eljárás, a döntés végrehajtásában közreműködés.</w:t>
            </w:r>
          </w:p>
          <w:p w:rsidR="00514044" w:rsidRPr="003D23AE" w:rsidRDefault="00514044" w:rsidP="00514044">
            <w:pPr>
              <w:pStyle w:val="Listaszerbekezds"/>
              <w:numPr>
                <w:ilvl w:val="0"/>
                <w:numId w:val="1"/>
              </w:numPr>
              <w:suppressAutoHyphens/>
              <w:contextualSpacing w:val="0"/>
              <w:jc w:val="both"/>
            </w:pPr>
            <w:r w:rsidRPr="003D23AE">
              <w:lastRenderedPageBreak/>
              <w:t>A szakterülettel kapcsolatos média hírekhez a háttéranyag összeállítása, közlemények, hirdetmények szerkesztése, szakmai megalapozottság vizsgálata.</w:t>
            </w:r>
          </w:p>
          <w:p w:rsidR="00514044" w:rsidRPr="003D23AE" w:rsidRDefault="00514044" w:rsidP="00514044">
            <w:pPr>
              <w:pStyle w:val="Listaszerbekezds"/>
              <w:numPr>
                <w:ilvl w:val="0"/>
                <w:numId w:val="1"/>
              </w:numPr>
              <w:suppressAutoHyphens/>
              <w:contextualSpacing w:val="0"/>
              <w:jc w:val="both"/>
            </w:pPr>
            <w:r w:rsidRPr="003D23AE">
              <w:t>Lakossági észrevétel, kérdés, panasz (levél, e-mail, telefon útján érkező) alapján, indokoltság esetén kivizsgálások lefolytatása (információk begyűjtése stb.), megoldások keresése, a szükséges intézkedések végrehajtásának segítése (évente kb. 50 db)</w:t>
            </w:r>
            <w:r>
              <w:t>.</w:t>
            </w:r>
          </w:p>
          <w:p w:rsidR="00514044" w:rsidRPr="003D23AE" w:rsidRDefault="00514044" w:rsidP="00514044">
            <w:pPr>
              <w:pStyle w:val="Listaszerbekezds"/>
              <w:numPr>
                <w:ilvl w:val="0"/>
                <w:numId w:val="1"/>
              </w:numPr>
              <w:suppressAutoHyphens/>
              <w:contextualSpacing w:val="0"/>
              <w:jc w:val="both"/>
            </w:pPr>
            <w:r w:rsidRPr="003D23AE">
              <w:t xml:space="preserve">Különleges adatszolgáltatások központi államirányítási szervek (minisztériumok), valamint a vármegyei kormányhivatal és a Magyar Államkincstár részére. </w:t>
            </w:r>
          </w:p>
          <w:p w:rsidR="00514044" w:rsidRDefault="00514044" w:rsidP="00514044">
            <w:pPr>
              <w:pStyle w:val="Listaszerbekezds"/>
              <w:numPr>
                <w:ilvl w:val="0"/>
                <w:numId w:val="1"/>
              </w:numPr>
              <w:suppressAutoHyphens/>
              <w:contextualSpacing w:val="0"/>
              <w:jc w:val="both"/>
            </w:pPr>
            <w:r w:rsidRPr="003D23AE">
              <w:t>A feladatokhoz rendelt normatíva igénylések és elszámolások szakmai véleményezése, az igénylésekhez a mutatószámok megadása, az elszámolásokhoz az adatok biztosítása.</w:t>
            </w:r>
          </w:p>
          <w:p w:rsidR="00514044" w:rsidRPr="003D23AE" w:rsidRDefault="00514044" w:rsidP="00514044">
            <w:pPr>
              <w:pStyle w:val="Listaszerbekezds"/>
              <w:suppressAutoHyphens/>
              <w:contextualSpacing w:val="0"/>
              <w:jc w:val="both"/>
            </w:pPr>
          </w:p>
          <w:p w:rsidR="00514044" w:rsidRPr="003D23AE" w:rsidRDefault="00514044" w:rsidP="00514044">
            <w:pPr>
              <w:pStyle w:val="Listaszerbekezds"/>
              <w:suppressAutoHyphens/>
              <w:ind w:left="0"/>
              <w:contextualSpacing w:val="0"/>
              <w:jc w:val="both"/>
            </w:pPr>
            <w:r w:rsidRPr="003D23AE">
              <w:rPr>
                <w:b/>
                <w:lang w:eastAsia="ar-SA"/>
              </w:rPr>
              <w:t>Hajdúszoboszlói Gyermeksziget Bölcsőde</w:t>
            </w:r>
          </w:p>
          <w:p w:rsidR="00514044" w:rsidRPr="003D23AE" w:rsidRDefault="00514044" w:rsidP="00514044">
            <w:pPr>
              <w:jc w:val="both"/>
            </w:pPr>
            <w:r w:rsidRPr="003D23AE">
              <w:t xml:space="preserve"> Az intézménnyel kapcsolatos fenntartói feladatok 2022-ben az alábbiak voltak:</w:t>
            </w:r>
          </w:p>
          <w:p w:rsidR="00514044" w:rsidRPr="003D23AE" w:rsidRDefault="00514044" w:rsidP="00514044">
            <w:pPr>
              <w:numPr>
                <w:ilvl w:val="0"/>
                <w:numId w:val="1"/>
              </w:numPr>
              <w:jc w:val="both"/>
            </w:pPr>
            <w:r w:rsidRPr="003D23AE">
              <w:t>A térítési díj, gondozási díj megállapításának előkészítése, majd előterjesztés készítése.</w:t>
            </w:r>
          </w:p>
          <w:p w:rsidR="00514044" w:rsidRPr="003D23AE" w:rsidRDefault="00514044" w:rsidP="00514044">
            <w:pPr>
              <w:numPr>
                <w:ilvl w:val="0"/>
                <w:numId w:val="1"/>
              </w:numPr>
              <w:jc w:val="both"/>
            </w:pPr>
            <w:r w:rsidRPr="003D23AE">
              <w:t>Az intézmény éves nyitvatartási idejének, rendjének elfogadtatása.</w:t>
            </w:r>
          </w:p>
          <w:p w:rsidR="00514044" w:rsidRPr="003D23AE" w:rsidRDefault="00514044" w:rsidP="00514044">
            <w:pPr>
              <w:numPr>
                <w:ilvl w:val="0"/>
                <w:numId w:val="1"/>
              </w:numPr>
              <w:jc w:val="both"/>
            </w:pPr>
            <w:r w:rsidRPr="003D23AE">
              <w:t xml:space="preserve">A TOP-1.4.1-19-HB1-2019-00013 azonosító számon nyilvántartott, az intézményi férőhely bővítése céljából kiírt nyertes pályázattal kapcsolatosan egyeztetés a tervezővel, a bölcsődével a szakmai tervdokumentációról, </w:t>
            </w:r>
            <w:r>
              <w:t xml:space="preserve">a szükséges </w:t>
            </w:r>
            <w:r w:rsidRPr="003D23AE">
              <w:t xml:space="preserve">testületi előterjesztések </w:t>
            </w:r>
            <w:r>
              <w:t>el</w:t>
            </w:r>
            <w:r w:rsidRPr="003D23AE">
              <w:t>készítése, a támogatási szerződés aláírásá</w:t>
            </w:r>
            <w:r>
              <w:t xml:space="preserve">hoz kapcsolódó </w:t>
            </w:r>
            <w:r w:rsidRPr="003D23AE">
              <w:t>ügyintézés.</w:t>
            </w:r>
          </w:p>
          <w:p w:rsidR="00514044" w:rsidRPr="003D23AE" w:rsidRDefault="00514044" w:rsidP="00514044">
            <w:pPr>
              <w:numPr>
                <w:ilvl w:val="0"/>
                <w:numId w:val="1"/>
              </w:numPr>
              <w:jc w:val="both"/>
            </w:pPr>
            <w:r w:rsidRPr="003D23AE">
              <w:t>A bölcsőde</w:t>
            </w:r>
            <w:r>
              <w:t xml:space="preserve"> –</w:t>
            </w:r>
            <w:r w:rsidRPr="003D23AE">
              <w:t xml:space="preserve"> konyhájának felújítása miatt</w:t>
            </w:r>
            <w:r>
              <w:t xml:space="preserve"> –</w:t>
            </w:r>
            <w:r w:rsidRPr="003D23AE">
              <w:t xml:space="preserve"> új szolgáltatási hely bevonásával biztosította a kisgyermekek ellátását. Az új telephely (Rákóczi u. 21. alatti Aprónép Óvoda) vonatkozásában az alapdokumentumok módosítását a törzskönyvi nyilvántartásban, valamint a működési engedélyeztetési eljárás lebonyolításának fenntartói feladatait végezte a szakiroda. A visszaköltözéskor</w:t>
            </w:r>
            <w:r>
              <w:t xml:space="preserve"> </w:t>
            </w:r>
            <w:r w:rsidRPr="003D23AE">
              <w:t xml:space="preserve">ugyanezen feladatokat kellett </w:t>
            </w:r>
            <w:r>
              <w:t xml:space="preserve">ismét </w:t>
            </w:r>
            <w:r w:rsidRPr="003D23AE">
              <w:t>el</w:t>
            </w:r>
            <w:r>
              <w:t>látni</w:t>
            </w:r>
            <w:r w:rsidRPr="003D23AE">
              <w:t xml:space="preserve">.   </w:t>
            </w:r>
          </w:p>
          <w:p w:rsidR="00514044" w:rsidRPr="003D23AE" w:rsidRDefault="00514044" w:rsidP="00514044">
            <w:pPr>
              <w:numPr>
                <w:ilvl w:val="0"/>
                <w:numId w:val="1"/>
              </w:numPr>
              <w:jc w:val="both"/>
            </w:pPr>
            <w:r w:rsidRPr="003D23AE">
              <w:t>Közreműködés az</w:t>
            </w:r>
            <w:r w:rsidRPr="003D23AE">
              <w:rPr>
                <w:b/>
              </w:rPr>
              <w:t xml:space="preserve"> </w:t>
            </w:r>
            <w:r w:rsidRPr="003D23AE">
              <w:t>EFOP–1.9.9-17-2017-00007 kódszámú, a bölcsődei szakemberek szakmai fejlődésére kiírt nyertes pályázat megvalósításában.</w:t>
            </w:r>
          </w:p>
          <w:p w:rsidR="00514044" w:rsidRPr="003D23AE" w:rsidRDefault="00514044" w:rsidP="00514044">
            <w:pPr>
              <w:numPr>
                <w:ilvl w:val="0"/>
                <w:numId w:val="1"/>
              </w:numPr>
              <w:jc w:val="both"/>
            </w:pPr>
            <w:r w:rsidRPr="003D23AE">
              <w:t xml:space="preserve">A diétás/speciális étkeztetési igények (4 étkezés/nap) kielégítésével kapcsolatos egyeztetéseken való részvétel. </w:t>
            </w:r>
          </w:p>
          <w:p w:rsidR="00514044" w:rsidRPr="003D23AE" w:rsidRDefault="00514044" w:rsidP="00514044">
            <w:pPr>
              <w:ind w:left="360"/>
              <w:jc w:val="both"/>
            </w:pPr>
          </w:p>
          <w:p w:rsidR="00514044" w:rsidRPr="003D23AE" w:rsidRDefault="00514044" w:rsidP="00514044">
            <w:pPr>
              <w:pStyle w:val="Listaszerbekezds"/>
              <w:ind w:left="0"/>
              <w:contextualSpacing w:val="0"/>
              <w:jc w:val="both"/>
              <w:rPr>
                <w:b/>
              </w:rPr>
            </w:pPr>
            <w:r w:rsidRPr="003D23AE">
              <w:rPr>
                <w:b/>
              </w:rPr>
              <w:t>Hajdúszoboszlói Kistérségi Szociális, Család- és Gyermekjóléti Központ (HKSZK)</w:t>
            </w:r>
          </w:p>
          <w:p w:rsidR="00514044" w:rsidRPr="003D23AE" w:rsidRDefault="00514044" w:rsidP="00514044">
            <w:pPr>
              <w:pStyle w:val="Listaszerbekezds"/>
              <w:ind w:left="0"/>
              <w:contextualSpacing w:val="0"/>
              <w:jc w:val="both"/>
            </w:pPr>
            <w:r w:rsidRPr="003D23AE">
              <w:t xml:space="preserve">2022-ben a kistérségi társulás munkaszervezete helyett gesztor önkormányzatként az intézménnyel kapcsolatos (nem fenntartói) fontos szakmai feladatok előkészítésében, végrehajtásuk lebonyolításában </w:t>
            </w:r>
            <w:r>
              <w:t xml:space="preserve">nyújtott </w:t>
            </w:r>
            <w:r w:rsidRPr="003D23AE">
              <w:t xml:space="preserve">segítséget </w:t>
            </w:r>
            <w:r>
              <w:t xml:space="preserve">a </w:t>
            </w:r>
            <w:r w:rsidRPr="003D23AE">
              <w:t>szakirod</w:t>
            </w:r>
            <w:r>
              <w:t>a</w:t>
            </w:r>
            <w:r w:rsidRPr="003D23AE">
              <w:t xml:space="preserve"> az alábbiak szerint:</w:t>
            </w:r>
          </w:p>
          <w:p w:rsidR="00514044" w:rsidRPr="003D23AE" w:rsidRDefault="00514044" w:rsidP="00514044">
            <w:pPr>
              <w:pStyle w:val="Listaszerbekezds"/>
              <w:numPr>
                <w:ilvl w:val="0"/>
                <w:numId w:val="1"/>
              </w:numPr>
              <w:contextualSpacing w:val="0"/>
              <w:jc w:val="both"/>
            </w:pPr>
            <w:r>
              <w:t>A háborús veszélyhelyzet miatt a</w:t>
            </w:r>
            <w:r w:rsidRPr="003D23AE">
              <w:t xml:space="preserve"> menedékesek elhelyezésének koordinálása, kisgyermekes családok családsegítői támogatása, étkeztetés koordinálása, adománygyűjtés, napi életvitelben való segítés.</w:t>
            </w:r>
          </w:p>
          <w:p w:rsidR="00514044" w:rsidRPr="003D23AE" w:rsidRDefault="00514044" w:rsidP="00514044">
            <w:pPr>
              <w:numPr>
                <w:ilvl w:val="0"/>
                <w:numId w:val="1"/>
              </w:numPr>
              <w:jc w:val="both"/>
            </w:pPr>
            <w:r w:rsidRPr="003D23AE">
              <w:lastRenderedPageBreak/>
              <w:t xml:space="preserve">A térítési és gondozási díjak megállapításának előkészítése, a térítési díjak helyi rendeletbe történő beépítése, illetve a rendeletben szabályozott szolgáltatások rendjének, jogosultsági feltételeinek a jogszabályi változások szerinti nyomon követése és a szükséges módosítások kezdeményezése. </w:t>
            </w:r>
          </w:p>
          <w:p w:rsidR="00514044" w:rsidRPr="003D23AE" w:rsidRDefault="00514044" w:rsidP="00514044">
            <w:pPr>
              <w:numPr>
                <w:ilvl w:val="0"/>
                <w:numId w:val="1"/>
              </w:numPr>
              <w:jc w:val="both"/>
            </w:pPr>
            <w:r w:rsidRPr="003D23AE">
              <w:t>Az intézmény Szervezeti és Működési Szabályzata és Szakmai Programja módosításainak egyeztetése, döntés-előkészítése.</w:t>
            </w:r>
          </w:p>
          <w:p w:rsidR="00514044" w:rsidRPr="003D23AE" w:rsidRDefault="00514044" w:rsidP="00514044">
            <w:pPr>
              <w:numPr>
                <w:ilvl w:val="0"/>
                <w:numId w:val="1"/>
              </w:numPr>
              <w:jc w:val="both"/>
            </w:pPr>
            <w:r w:rsidRPr="003D23AE">
              <w:t xml:space="preserve">Kötelező feladatként részt vesz a veszélyeztetettséget észlelő jelzőrendszeres megbeszéléseken, melyre szakmai anyagokat készít. Az éves Gyermekvédelmi Tanácskozásra szintén szakmai anyagot készít a szakiroda, illetve szakmailag felügyeli is a tanácskozást egyben. </w:t>
            </w:r>
          </w:p>
          <w:p w:rsidR="00514044" w:rsidRPr="003D23AE" w:rsidRDefault="00514044" w:rsidP="00514044">
            <w:pPr>
              <w:numPr>
                <w:ilvl w:val="0"/>
                <w:numId w:val="1"/>
              </w:numPr>
              <w:jc w:val="both"/>
            </w:pPr>
            <w:r w:rsidRPr="003D23AE">
              <w:t xml:space="preserve">Önként vállalt feladatként a hivatal és az intézmény szorosan együttműködik a krízis helyzetek megoldásában, 2022-ben egész évben működött a krízisszálló. A szakiroda gondoskodott a szálló </w:t>
            </w:r>
            <w:r>
              <w:t xml:space="preserve">meghosszabbított idejű működtetéséhez </w:t>
            </w:r>
            <w:r w:rsidRPr="003D23AE">
              <w:t xml:space="preserve">szükséges költségvetési forrásról, egyeztetett a személyi feltételekről, juttatásokról, valamint napi rendszerességgel a szálló feltöltöttségéről, problémáiról az intézmény vezetőjével. </w:t>
            </w:r>
          </w:p>
          <w:p w:rsidR="00514044" w:rsidRPr="003D23AE" w:rsidRDefault="00514044" w:rsidP="00514044">
            <w:pPr>
              <w:numPr>
                <w:ilvl w:val="0"/>
                <w:numId w:val="1"/>
              </w:numPr>
              <w:jc w:val="both"/>
            </w:pPr>
            <w:r w:rsidRPr="003D23AE">
              <w:t>Az Idősek Napja alkalmából az önkormányzat köszöntette a város</w:t>
            </w:r>
            <w:r>
              <w:t xml:space="preserve"> időseit, p</w:t>
            </w:r>
            <w:r w:rsidRPr="003D23AE">
              <w:t>olgármester úr</w:t>
            </w:r>
            <w:r>
              <w:t>nak</w:t>
            </w:r>
            <w:r w:rsidRPr="003D23AE">
              <w:t xml:space="preserve"> az időseket köszöntő üdvözlete a városi lap</w:t>
            </w:r>
            <w:r>
              <w:t xml:space="preserve"> mellékleteként </w:t>
            </w:r>
            <w:r w:rsidRPr="003D23AE">
              <w:t>jelent</w:t>
            </w:r>
            <w:r>
              <w:t xml:space="preserve"> meg</w:t>
            </w:r>
            <w:r w:rsidRPr="003D23AE">
              <w:t xml:space="preserve">. </w:t>
            </w:r>
          </w:p>
          <w:p w:rsidR="00514044" w:rsidRPr="003D23AE" w:rsidRDefault="00514044" w:rsidP="00514044">
            <w:pPr>
              <w:jc w:val="both"/>
            </w:pPr>
          </w:p>
          <w:p w:rsidR="00514044" w:rsidRPr="003D23AE" w:rsidRDefault="00514044" w:rsidP="00514044">
            <w:pPr>
              <w:jc w:val="both"/>
              <w:rPr>
                <w:b/>
              </w:rPr>
            </w:pPr>
            <w:r w:rsidRPr="003D23AE">
              <w:rPr>
                <w:b/>
              </w:rPr>
              <w:t>Járóbeteg-Ellátó Centrum (JEC)</w:t>
            </w:r>
          </w:p>
          <w:p w:rsidR="00514044" w:rsidRPr="003D23AE" w:rsidRDefault="00514044" w:rsidP="00514044">
            <w:pPr>
              <w:jc w:val="both"/>
            </w:pPr>
            <w:r w:rsidRPr="003D23AE">
              <w:t>A centrummal kapcsolatos fenntartói feladatok 2022-ben az alábbiak voltak:</w:t>
            </w:r>
          </w:p>
          <w:p w:rsidR="00514044" w:rsidRPr="003D23AE" w:rsidRDefault="00514044" w:rsidP="00514044">
            <w:pPr>
              <w:numPr>
                <w:ilvl w:val="0"/>
                <w:numId w:val="1"/>
              </w:numPr>
              <w:jc w:val="both"/>
            </w:pPr>
            <w:r w:rsidRPr="003D23AE">
              <w:t xml:space="preserve"> A szakiroda feladata elsősorban a szakorvosi óraszámok átcsoportosításának, szüneteltetésének kezdeményezése, engedélyeztetése, valamint az ezekhez kapcsolódó új működési engedélyekhez a dokumentációk biztosítása, a költségvetési pótigények vizsgálata, javaslattétel megfogalmazása. </w:t>
            </w:r>
          </w:p>
          <w:p w:rsidR="00514044" w:rsidRPr="003D23AE" w:rsidRDefault="00514044" w:rsidP="00514044">
            <w:pPr>
              <w:numPr>
                <w:ilvl w:val="0"/>
                <w:numId w:val="1"/>
              </w:numPr>
              <w:jc w:val="both"/>
            </w:pPr>
            <w:r w:rsidRPr="003D23AE">
              <w:t xml:space="preserve">A JEC nappali és ügyeleti tevékenységével kapcsolatban rendőrségi feljelentés vagy bírósági eljárás nem volt folyamatban 2022-ben. </w:t>
            </w:r>
          </w:p>
          <w:p w:rsidR="00514044" w:rsidRPr="003D23AE" w:rsidRDefault="00514044" w:rsidP="00514044">
            <w:pPr>
              <w:jc w:val="both"/>
            </w:pPr>
          </w:p>
          <w:p w:rsidR="00514044" w:rsidRPr="003D23AE" w:rsidRDefault="00514044" w:rsidP="00514044">
            <w:pPr>
              <w:jc w:val="both"/>
            </w:pPr>
            <w:r w:rsidRPr="003D23AE">
              <w:t xml:space="preserve">A szakiroda által végzett feladatok az </w:t>
            </w:r>
            <w:r w:rsidRPr="003D23AE">
              <w:rPr>
                <w:b/>
              </w:rPr>
              <w:t>egészségügyi alapellátás</w:t>
            </w:r>
            <w:r w:rsidRPr="003D23AE">
              <w:t>ban:</w:t>
            </w:r>
          </w:p>
          <w:p w:rsidR="00514044" w:rsidRPr="003D23AE" w:rsidRDefault="00514044" w:rsidP="00514044">
            <w:pPr>
              <w:pStyle w:val="Listaszerbekezds"/>
              <w:numPr>
                <w:ilvl w:val="0"/>
                <w:numId w:val="1"/>
              </w:numPr>
              <w:suppressAutoHyphens/>
              <w:contextualSpacing w:val="0"/>
              <w:jc w:val="both"/>
            </w:pPr>
            <w:r w:rsidRPr="003D23AE">
              <w:t xml:space="preserve">Az egészségügyi alapellátás (háziorvosi gyermek és felnőtt ellátás, fogorvosi ellátás stb.) a megbízó önkormányzat és a megbízott szolgáltatók közötti feladatellátási szerződés keretében működik, melyben a JEC is közreműködik harmadik félként. A szakiroda a szerződéseket érintő változásokból eredő módosításoknak, illetve az orvosi körzethatárok módosításának az előkészítését végzi. </w:t>
            </w:r>
          </w:p>
          <w:p w:rsidR="00514044" w:rsidRPr="003D23AE" w:rsidRDefault="00514044" w:rsidP="00514044">
            <w:pPr>
              <w:pStyle w:val="Listaszerbekezds"/>
              <w:numPr>
                <w:ilvl w:val="0"/>
                <w:numId w:val="1"/>
              </w:numPr>
              <w:suppressAutoHyphens/>
              <w:contextualSpacing w:val="0"/>
              <w:jc w:val="both"/>
            </w:pPr>
            <w:r w:rsidRPr="003D23AE">
              <w:t>Az EpiPen allergiás roham elleni injekció beszerzése (oktatási-nevelési intézményenként 2-2 db), az injekciók használatával kapcsolatos oktatás megszervezése és az eszközök átadása.</w:t>
            </w:r>
          </w:p>
          <w:p w:rsidR="00514044" w:rsidRPr="003D23AE" w:rsidRDefault="00514044" w:rsidP="00514044">
            <w:pPr>
              <w:pStyle w:val="Listaszerbekezds"/>
              <w:numPr>
                <w:ilvl w:val="0"/>
                <w:numId w:val="1"/>
              </w:numPr>
              <w:suppressAutoHyphens/>
              <w:contextualSpacing w:val="0"/>
              <w:jc w:val="both"/>
            </w:pPr>
            <w:r w:rsidRPr="003D23AE">
              <w:t xml:space="preserve">2021. július 1-től az Országos Mentőszolgálat egy Pilot program keretében látta el kistérségünkben az ügyeleti ellátást. A feladat ellátásához tartozó feladatellátási szerződések és az ingó és ingatlan vagyon használatra való átadásához köthető megállapodások egyeztetését, döntésre való előkészítését végezte a szakiroda. A </w:t>
            </w:r>
            <w:r w:rsidRPr="003D23AE">
              <w:lastRenderedPageBreak/>
              <w:t>személyi feltételek biztosításának érdekében többszöri egyeztető tárgyalásokon koordinációs szerepet töltött be a szakiroda.</w:t>
            </w:r>
          </w:p>
          <w:p w:rsidR="00514044" w:rsidRPr="003D23AE" w:rsidRDefault="00514044" w:rsidP="00514044">
            <w:pPr>
              <w:numPr>
                <w:ilvl w:val="0"/>
                <w:numId w:val="1"/>
              </w:numPr>
              <w:jc w:val="both"/>
            </w:pPr>
            <w:r w:rsidRPr="003D23AE">
              <w:t>A területi védőnői ellátás vállalkozói szinten történő működésének megszüntetésével és az önkormányzat kötelező feladataként, működtetésre történő átadásával kapcsolatos fenntartói feladatait látta el (JEC alapdokumentumainak módosításával együtt).</w:t>
            </w:r>
          </w:p>
          <w:p w:rsidR="00514044" w:rsidRPr="003D23AE" w:rsidRDefault="00514044" w:rsidP="00514044">
            <w:pPr>
              <w:jc w:val="both"/>
            </w:pPr>
          </w:p>
          <w:p w:rsidR="00514044" w:rsidRPr="003D23AE" w:rsidRDefault="00514044" w:rsidP="00514044">
            <w:pPr>
              <w:jc w:val="both"/>
            </w:pPr>
            <w:r w:rsidRPr="003D23AE">
              <w:t>A területhez tartozó mindhárom intézmény vonatkozásában a szakiroda az ukrán-orosz háborús helyzetből adódóan a szakminisztérium és a kormányhivatalok által kiküldött irányelvek betartásának biztosítása érdekében</w:t>
            </w:r>
            <w:r>
              <w:t xml:space="preserve"> a</w:t>
            </w:r>
            <w:r w:rsidRPr="003D23AE">
              <w:t xml:space="preserve"> heti egyeztető megbeszéléseken, majd a végrehajtásban koordinációs szerepet töltött be. A feladatokat az intézményi hálózat és az alapellátás is példaértékűen végrahajtotta/végrehajtja.  </w:t>
            </w:r>
          </w:p>
          <w:p w:rsidR="00514044" w:rsidRPr="003D23AE" w:rsidRDefault="00514044" w:rsidP="00514044">
            <w:pPr>
              <w:pStyle w:val="Listaszerbekezds"/>
              <w:suppressAutoHyphens/>
              <w:ind w:left="0"/>
              <w:contextualSpacing w:val="0"/>
              <w:jc w:val="both"/>
            </w:pPr>
          </w:p>
          <w:p w:rsidR="00514044" w:rsidRDefault="00514044" w:rsidP="00514044">
            <w:pPr>
              <w:ind w:right="72"/>
              <w:jc w:val="both"/>
            </w:pPr>
            <w:r w:rsidRPr="003D23AE">
              <w:t xml:space="preserve">A szakiroda </w:t>
            </w:r>
            <w:r w:rsidRPr="003D23AE">
              <w:rPr>
                <w:b/>
              </w:rPr>
              <w:t>az önkormányzati bérlakások és a szakember lakások</w:t>
            </w:r>
            <w:r w:rsidRPr="003D23AE">
              <w:t xml:space="preserve"> (korábban szolgálati lakás) kérelmeivel kapcsolatban teljes előkészítő eljárást folytat le (egyeztetve a kérelmezővel, eszközkezelővel, a HKSZK Családsegítő Szolgálatának munkatársaival). Az önkormányzati bérlakásokra vonatkozó kérelmek csak és kizárólag krízis helyzeteken alapuló, azonnali döntést igénylő esetek, így az előterjesztések sem tűrnek halasztást. Megkülönböztetünk jogviszony hosszabbító vagy első kérelmeket, évente több mint 30 esetszámmal. A szakember lakásokra pályázati kiírást nem ír elő önkormányzatunk, 2022-ben kettő esetben került sor szakember lakás kiutalására.  Elutasító döntés esetén a szakiroda további megoldási lehetőségeket keres. A pandémia miatt életbe lépő központi jogszabályok miatt a határozott idejű szerződések lejárata meghosszabbodott. A veszélyhelyzet megszűnése után, az önkormányzat döntése alapján további 2 hónappal, 2022. december 31. napjáig hosszabbodtak ezek a szerződések.</w:t>
            </w:r>
          </w:p>
          <w:p w:rsidR="00514044" w:rsidRPr="00B44E76" w:rsidRDefault="00514044" w:rsidP="00514044">
            <w:pPr>
              <w:ind w:right="72"/>
              <w:jc w:val="both"/>
            </w:pPr>
          </w:p>
          <w:p w:rsidR="00514044" w:rsidRPr="00B44E76" w:rsidRDefault="00514044" w:rsidP="00514044">
            <w:pPr>
              <w:ind w:right="72"/>
              <w:jc w:val="both"/>
            </w:pPr>
            <w:r w:rsidRPr="00B44E76">
              <w:t xml:space="preserve">A szakiroda közreműködik a helyi </w:t>
            </w:r>
            <w:r w:rsidRPr="00B44E76">
              <w:rPr>
                <w:b/>
              </w:rPr>
              <w:t>közművelődéssel és muzeális értékekkel, tevékenységgel</w:t>
            </w:r>
            <w:r w:rsidRPr="00B44E76">
              <w:t xml:space="preserve"> kapcsolatos döntések, intézkedések előkészítésében, kivitelezésében. Ellátja a Kovács Máté Városi Művelődési Központ és Könyvtár, illetve a Bocskai István Múzeum fenntartásával és törvényes működtetésével kapcsolatos feladatokat. Egyeztető, koordináló tevékenységet végez, közreműködik a közművelődési intézmények feladatainak végrehajtásában. Figyelemmel kíséri a kulturális szakfeladaton biztosított költségvetési keretösszeg takarékos és célszerű felhasználását.</w:t>
            </w:r>
          </w:p>
          <w:p w:rsidR="00514044" w:rsidRPr="00B44E76" w:rsidRDefault="00514044" w:rsidP="00514044">
            <w:pPr>
              <w:jc w:val="both"/>
            </w:pPr>
            <w:r w:rsidRPr="00B44E76">
              <w:t xml:space="preserve">A 2022. év során a művelődési központ igazgatójával heti, a múzeum igazgatójával havi rendszerességgel – illetve szükség szerinti – intézményvezetői megbeszélésekre került sor. Évente visszatérő feladat az intézményi munkaterv és a szolgáltatási terv összeállítása, illetve az előző évi beszámoló elkészítése. </w:t>
            </w:r>
          </w:p>
          <w:p w:rsidR="00514044" w:rsidRPr="00B44E76" w:rsidRDefault="00514044" w:rsidP="00514044">
            <w:pPr>
              <w:jc w:val="both"/>
            </w:pPr>
            <w:r w:rsidRPr="00B44E76">
              <w:t xml:space="preserve">A szakiroda részt vett a városi ünnepségek és kiemelt kulturális programok előkészítésében és megvalósításában, szervezi az ünnepségekhez kapcsolódó koszorúzást. Kialakult rend szerint történik a programok forgatókönyvének egyeztetése, előkészítése. A szakiroda közreműködik a szakterületéhez tartozó intézmények vezetői tekintetében a munkáltatói </w:t>
            </w:r>
            <w:r w:rsidRPr="00B44E76">
              <w:lastRenderedPageBreak/>
              <w:t>jogok gyakorlásával kapcsolatos feladatok ellátásában, illetve az intézmények költségvetésének kialakításában.</w:t>
            </w:r>
          </w:p>
          <w:p w:rsidR="00514044" w:rsidRPr="00B44E76" w:rsidRDefault="00514044" w:rsidP="00514044">
            <w:pPr>
              <w:jc w:val="both"/>
            </w:pPr>
          </w:p>
          <w:p w:rsidR="00514044" w:rsidRPr="00B44E76" w:rsidRDefault="00514044" w:rsidP="00514044">
            <w:pPr>
              <w:jc w:val="both"/>
            </w:pPr>
            <w:r w:rsidRPr="00B44E76">
              <w:t xml:space="preserve">A szakiroda a </w:t>
            </w:r>
            <w:r w:rsidRPr="00B44E76">
              <w:rPr>
                <w:b/>
              </w:rPr>
              <w:t>Hajdúszoboszlói Egyesített Óvoda</w:t>
            </w:r>
            <w:r w:rsidRPr="00B44E76">
              <w:t xml:space="preserve"> fenntartásával és törvényes működtetésével kapcsolatos fenntartói irányítási, illetve a kapcsolódó államigazgatási és tanügy-igazgatási feladatokat látja el. A 2022. év során a korábban kialakult munkakapcsolat szerint heti rendszerességgel intézményvezetői megbeszélésekre került sor. Konzultáció után alakult ki az óvodai ügyelet és az étkeztetési rend. Az igénybevevők elégedettek voltak a szervezettséggel és a szolgáltatás minőségével.</w:t>
            </w:r>
          </w:p>
          <w:p w:rsidR="00514044" w:rsidRPr="00B44E76" w:rsidRDefault="00514044" w:rsidP="00514044">
            <w:pPr>
              <w:jc w:val="both"/>
            </w:pPr>
          </w:p>
          <w:p w:rsidR="00514044" w:rsidRPr="00B44E76" w:rsidRDefault="00514044" w:rsidP="00514044">
            <w:pPr>
              <w:jc w:val="both"/>
            </w:pPr>
            <w:r w:rsidRPr="00B44E76">
              <w:t xml:space="preserve">A szakiroda működteti a </w:t>
            </w:r>
            <w:r w:rsidRPr="00B44E76">
              <w:rPr>
                <w:b/>
              </w:rPr>
              <w:t>Városi Sportház</w:t>
            </w:r>
            <w:r w:rsidRPr="00B44E76">
              <w:t xml:space="preserve">at és a Kossuth utcai tornatermet. A sportingatlanok egyesületek általi használata szerződés alapján történik. A sportház működtetéséhez szükséges eszközök beszerzése kialakult terv szerinti. A szakiroda évi rendszerességgel gondoskodik a katasztrófavédelmi rendszer felülvizsgálatáról. A szakiroda és a sportház munkatársai jó kapcsolatot alakítottak ki az igénybevevő intézmények, egyesületek vezetőivel, kellő figyelmet fordítva a szerződésben foglaltak betartására. </w:t>
            </w:r>
          </w:p>
          <w:p w:rsidR="00514044" w:rsidRDefault="00514044" w:rsidP="00514044">
            <w:pPr>
              <w:jc w:val="both"/>
            </w:pPr>
          </w:p>
          <w:p w:rsidR="00514044" w:rsidRPr="003E4FEE" w:rsidRDefault="00514044" w:rsidP="00514044">
            <w:pPr>
              <w:jc w:val="both"/>
            </w:pPr>
            <w:r w:rsidRPr="003E4FEE">
              <w:t xml:space="preserve">A képviselő-testület – tulajdonosi jogait gyakorolva – javaslatot tett a </w:t>
            </w:r>
            <w:r w:rsidRPr="003E4FEE">
              <w:rPr>
                <w:b/>
              </w:rPr>
              <w:t>Hungarospa Zrt.</w:t>
            </w:r>
            <w:r w:rsidRPr="003E4FEE">
              <w:t xml:space="preserve"> közgyűlésének a </w:t>
            </w:r>
            <w:r w:rsidRPr="003E4FEE">
              <w:rPr>
                <w:b/>
              </w:rPr>
              <w:t>vezérigazgató</w:t>
            </w:r>
            <w:r w:rsidRPr="003E4FEE">
              <w:t xml:space="preserve"> személyére. Ennek alapján</w:t>
            </w:r>
            <w:r>
              <w:t xml:space="preserve"> a közgyűlés </w:t>
            </w:r>
            <w:r w:rsidRPr="003E4FEE">
              <w:t xml:space="preserve">Czegle-Pinczés Enikőt bízta meg – pályázati eljárás mellőzésével – a Hungarospa Hajdúszoboszlói Gyógyfürdő és Egészségturisztikai Zrt. </w:t>
            </w:r>
            <w:r>
              <w:t>vezérigazgatói feladataival.</w:t>
            </w:r>
          </w:p>
          <w:p w:rsidR="00514044" w:rsidRPr="003D23AE" w:rsidRDefault="00514044" w:rsidP="00514044">
            <w:pPr>
              <w:jc w:val="both"/>
            </w:pPr>
            <w:r w:rsidRPr="003D23AE">
              <w:rPr>
                <w:bCs/>
              </w:rPr>
              <w:t xml:space="preserve">A képviselő-testület a </w:t>
            </w:r>
            <w:r w:rsidRPr="003D23AE">
              <w:rPr>
                <w:b/>
                <w:bCs/>
              </w:rPr>
              <w:t>Hajdúszoboszlói Turisztikai Közhasznú Nonprofit Kft.</w:t>
            </w:r>
            <w:r w:rsidRPr="003D23AE">
              <w:t xml:space="preserve"> taggyűlésének</w:t>
            </w:r>
            <w:r>
              <w:t xml:space="preserve"> </w:t>
            </w:r>
            <w:r w:rsidRPr="003D23AE">
              <w:t xml:space="preserve">javasolta az ügyvezető </w:t>
            </w:r>
            <w:r>
              <w:t xml:space="preserve">újbóli </w:t>
            </w:r>
            <w:r w:rsidRPr="003D23AE">
              <w:t>megbízását – munkaviszony keretében – további egy évre, 202</w:t>
            </w:r>
            <w:r>
              <w:t>3</w:t>
            </w:r>
            <w:r w:rsidRPr="003D23AE">
              <w:t>. május 11. napjáig. A taggyűlés a javaslat szerint döntött.</w:t>
            </w:r>
          </w:p>
          <w:p w:rsidR="00514044" w:rsidRDefault="00514044" w:rsidP="00514044">
            <w:pPr>
              <w:jc w:val="both"/>
            </w:pPr>
            <w:r w:rsidRPr="003D23AE">
              <w:t xml:space="preserve">A </w:t>
            </w:r>
            <w:r w:rsidRPr="003D23AE">
              <w:rPr>
                <w:b/>
              </w:rPr>
              <w:t>Hajdúszoboszlói Gazdasági Szolgáltató Intézmény</w:t>
            </w:r>
            <w:r w:rsidRPr="003D23AE">
              <w:t xml:space="preserve"> igazgató</w:t>
            </w:r>
            <w:r>
              <w:t xml:space="preserve">i állásának betöltése céljából szervezett pályázati eljárás eredményesen zárult: a régi igazgatót bízta meg a testület újabb 5 évre, 2027. február 28. napjáig az intézmény vezetésével. </w:t>
            </w:r>
          </w:p>
          <w:p w:rsidR="00514044" w:rsidRDefault="00514044" w:rsidP="00514044">
            <w:pPr>
              <w:jc w:val="both"/>
            </w:pPr>
            <w:r>
              <w:t xml:space="preserve">E önkormányzati döntésekhez kapcsolódó előkészítő és végrehajtó feladatokat a hivatal látta el. </w:t>
            </w:r>
          </w:p>
          <w:p w:rsidR="00514044" w:rsidRPr="003D23AE" w:rsidRDefault="00514044" w:rsidP="00514044">
            <w:pPr>
              <w:autoSpaceDE w:val="0"/>
              <w:autoSpaceDN w:val="0"/>
              <w:adjustRightInd w:val="0"/>
              <w:jc w:val="both"/>
            </w:pPr>
          </w:p>
        </w:tc>
      </w:tr>
      <w:tr w:rsidR="00514044" w:rsidRPr="00AD5E83" w:rsidTr="008A1715">
        <w:tc>
          <w:tcPr>
            <w:tcW w:w="1809" w:type="dxa"/>
            <w:tcBorders>
              <w:bottom w:val="single" w:sz="4" w:space="0" w:color="auto"/>
            </w:tcBorders>
            <w:shd w:val="clear" w:color="auto" w:fill="auto"/>
          </w:tcPr>
          <w:p w:rsidR="00514044" w:rsidRPr="00EA5C73" w:rsidRDefault="00514044" w:rsidP="00514044">
            <w:pPr>
              <w:rPr>
                <w:i/>
              </w:rPr>
            </w:pPr>
            <w:r w:rsidRPr="00EA5C73">
              <w:rPr>
                <w:i/>
              </w:rPr>
              <w:lastRenderedPageBreak/>
              <w:t xml:space="preserve"> </w:t>
            </w:r>
          </w:p>
          <w:p w:rsidR="00514044" w:rsidRDefault="00514044" w:rsidP="00514044">
            <w:pPr>
              <w:rPr>
                <w:i/>
              </w:rPr>
            </w:pPr>
            <w:r w:rsidRPr="00EA5C73">
              <w:rPr>
                <w:i/>
              </w:rPr>
              <w:t xml:space="preserve">Együttműködés </w:t>
            </w:r>
            <w:r>
              <w:rPr>
                <w:i/>
              </w:rPr>
              <w:t>más</w:t>
            </w:r>
            <w:r w:rsidRPr="00EA5C73">
              <w:rPr>
                <w:i/>
              </w:rPr>
              <w:t xml:space="preserve"> szerve</w:t>
            </w:r>
            <w:r>
              <w:rPr>
                <w:i/>
              </w:rPr>
              <w:t>kkel, szervezetekkel</w:t>
            </w:r>
          </w:p>
          <w:p w:rsidR="00514044" w:rsidRPr="00EA5C73" w:rsidRDefault="00514044" w:rsidP="00514044">
            <w:pPr>
              <w:rPr>
                <w:i/>
              </w:rPr>
            </w:pPr>
          </w:p>
          <w:p w:rsidR="00514044" w:rsidRPr="003D02FA" w:rsidRDefault="00514044" w:rsidP="00514044">
            <w:pPr>
              <w:rPr>
                <w:b/>
                <w:i/>
              </w:rPr>
            </w:pPr>
            <w:r w:rsidRPr="003D02FA">
              <w:rPr>
                <w:b/>
                <w:i/>
              </w:rPr>
              <w:t>Együttműködés oktatási területen</w:t>
            </w:r>
          </w:p>
          <w:p w:rsidR="00514044" w:rsidRPr="00EA5C73" w:rsidRDefault="00514044" w:rsidP="00514044">
            <w:pPr>
              <w:rPr>
                <w:i/>
              </w:rPr>
            </w:pPr>
          </w:p>
          <w:p w:rsidR="00514044" w:rsidRPr="00EA5C73" w:rsidRDefault="00514044" w:rsidP="00514044">
            <w:pPr>
              <w:rPr>
                <w:i/>
              </w:rPr>
            </w:pPr>
          </w:p>
          <w:p w:rsidR="00514044" w:rsidRPr="00EA5C73" w:rsidRDefault="00514044" w:rsidP="00514044">
            <w:pPr>
              <w:rPr>
                <w:i/>
              </w:rPr>
            </w:pPr>
          </w:p>
          <w:p w:rsidR="00514044" w:rsidRPr="00EA5C73" w:rsidRDefault="00514044" w:rsidP="00514044">
            <w:pPr>
              <w:rPr>
                <w:i/>
              </w:rPr>
            </w:pPr>
          </w:p>
          <w:p w:rsidR="00514044" w:rsidRPr="00EA5C73" w:rsidRDefault="00514044" w:rsidP="00514044">
            <w:pPr>
              <w:rPr>
                <w:i/>
              </w:rPr>
            </w:pPr>
          </w:p>
          <w:p w:rsidR="00514044" w:rsidRPr="00EA5C73" w:rsidRDefault="00514044" w:rsidP="00514044">
            <w:pPr>
              <w:rPr>
                <w:i/>
              </w:rPr>
            </w:pPr>
          </w:p>
          <w:p w:rsidR="00514044" w:rsidRPr="00EA5C73" w:rsidRDefault="00514044" w:rsidP="00514044">
            <w:pPr>
              <w:rPr>
                <w:i/>
              </w:rPr>
            </w:pPr>
          </w:p>
          <w:p w:rsidR="00514044" w:rsidRPr="00EA5C73" w:rsidRDefault="00514044" w:rsidP="00514044">
            <w:pPr>
              <w:rPr>
                <w:i/>
              </w:rPr>
            </w:pPr>
          </w:p>
          <w:p w:rsidR="00514044" w:rsidRPr="00EA5C73" w:rsidRDefault="00514044" w:rsidP="00514044">
            <w:pPr>
              <w:rPr>
                <w:i/>
              </w:rPr>
            </w:pPr>
          </w:p>
          <w:p w:rsidR="00514044" w:rsidRPr="00EA5C73" w:rsidRDefault="00514044" w:rsidP="00514044">
            <w:pPr>
              <w:rPr>
                <w:i/>
              </w:rPr>
            </w:pPr>
          </w:p>
          <w:p w:rsidR="00514044" w:rsidRPr="00EA5C73" w:rsidRDefault="00514044" w:rsidP="00514044">
            <w:pPr>
              <w:rPr>
                <w:i/>
              </w:rPr>
            </w:pPr>
          </w:p>
          <w:p w:rsidR="00514044" w:rsidRPr="00EA5C73" w:rsidRDefault="00514044" w:rsidP="00514044">
            <w:pPr>
              <w:rPr>
                <w:i/>
              </w:rPr>
            </w:pPr>
          </w:p>
          <w:p w:rsidR="00514044" w:rsidRPr="00EA5C73" w:rsidRDefault="00514044" w:rsidP="00514044">
            <w:pPr>
              <w:rPr>
                <w:i/>
              </w:rPr>
            </w:pPr>
          </w:p>
          <w:p w:rsidR="00514044" w:rsidRPr="00EA5C73" w:rsidRDefault="00514044" w:rsidP="00514044">
            <w:pPr>
              <w:rPr>
                <w:i/>
              </w:rPr>
            </w:pPr>
          </w:p>
          <w:p w:rsidR="00514044" w:rsidRPr="00EA5C73" w:rsidRDefault="00514044" w:rsidP="00514044">
            <w:pPr>
              <w:rPr>
                <w:i/>
              </w:rPr>
            </w:pPr>
          </w:p>
          <w:p w:rsidR="00514044" w:rsidRPr="00EA5C73" w:rsidRDefault="00514044" w:rsidP="00514044">
            <w:pPr>
              <w:rPr>
                <w:i/>
              </w:rPr>
            </w:pPr>
          </w:p>
          <w:p w:rsidR="00514044" w:rsidRPr="00EA5C73" w:rsidRDefault="00514044" w:rsidP="00514044">
            <w:pPr>
              <w:rPr>
                <w:i/>
              </w:rPr>
            </w:pPr>
          </w:p>
          <w:p w:rsidR="00514044" w:rsidRPr="00EA5C73" w:rsidRDefault="00514044" w:rsidP="00514044">
            <w:pPr>
              <w:rPr>
                <w:i/>
              </w:rPr>
            </w:pPr>
          </w:p>
          <w:p w:rsidR="00514044" w:rsidRPr="00EA5C73" w:rsidRDefault="00514044" w:rsidP="00514044">
            <w:pPr>
              <w:rPr>
                <w:i/>
              </w:rPr>
            </w:pPr>
          </w:p>
          <w:p w:rsidR="00514044" w:rsidRPr="00EA5C73" w:rsidRDefault="00514044" w:rsidP="00514044">
            <w:pPr>
              <w:rPr>
                <w:i/>
              </w:rPr>
            </w:pPr>
          </w:p>
          <w:p w:rsidR="00514044" w:rsidRPr="00EA5C73" w:rsidRDefault="00514044" w:rsidP="00514044">
            <w:pPr>
              <w:rPr>
                <w:i/>
              </w:rPr>
            </w:pPr>
            <w:r w:rsidRPr="00EA5C73">
              <w:rPr>
                <w:i/>
              </w:rPr>
              <w:t>Együttműködés sport területén</w:t>
            </w:r>
          </w:p>
          <w:p w:rsidR="00514044" w:rsidRPr="00EA5C73" w:rsidRDefault="00514044" w:rsidP="00514044">
            <w:pPr>
              <w:rPr>
                <w:i/>
                <w:u w:val="single"/>
              </w:rPr>
            </w:pPr>
          </w:p>
          <w:p w:rsidR="00514044" w:rsidRPr="00EA5C73" w:rsidRDefault="00514044" w:rsidP="00514044">
            <w:pPr>
              <w:rPr>
                <w:i/>
                <w:u w:val="single"/>
              </w:rPr>
            </w:pPr>
          </w:p>
          <w:p w:rsidR="00514044" w:rsidRPr="00EA5C73" w:rsidRDefault="00514044" w:rsidP="00514044">
            <w:pPr>
              <w:rPr>
                <w:i/>
                <w:u w:val="single"/>
              </w:rPr>
            </w:pPr>
          </w:p>
          <w:p w:rsidR="00514044" w:rsidRPr="00EA5C73" w:rsidRDefault="00514044" w:rsidP="00514044">
            <w:pPr>
              <w:rPr>
                <w:i/>
                <w:u w:val="single"/>
              </w:rPr>
            </w:pPr>
          </w:p>
          <w:p w:rsidR="00514044" w:rsidRPr="00EA5C73" w:rsidRDefault="00514044" w:rsidP="00514044">
            <w:pPr>
              <w:rPr>
                <w:i/>
                <w:u w:val="single"/>
              </w:rPr>
            </w:pPr>
          </w:p>
          <w:p w:rsidR="00514044" w:rsidRPr="00EA5C73" w:rsidRDefault="00514044" w:rsidP="00514044">
            <w:pPr>
              <w:rPr>
                <w:i/>
                <w:u w:val="single"/>
              </w:rPr>
            </w:pPr>
          </w:p>
          <w:p w:rsidR="00514044" w:rsidRPr="00EA5C73" w:rsidRDefault="00514044" w:rsidP="00514044">
            <w:pPr>
              <w:rPr>
                <w:i/>
              </w:rPr>
            </w:pPr>
            <w:r w:rsidRPr="00EA5C73">
              <w:rPr>
                <w:i/>
              </w:rPr>
              <w:t>Civil szervezetekkel együttműködés, segítségnyújtás</w:t>
            </w:r>
          </w:p>
          <w:p w:rsidR="00514044" w:rsidRPr="00EA5C73" w:rsidRDefault="00514044" w:rsidP="00514044">
            <w:pPr>
              <w:rPr>
                <w:i/>
              </w:rPr>
            </w:pPr>
          </w:p>
          <w:p w:rsidR="00514044" w:rsidRPr="00EA5C73" w:rsidRDefault="00514044" w:rsidP="00514044">
            <w:pPr>
              <w:rPr>
                <w:i/>
              </w:rPr>
            </w:pPr>
          </w:p>
          <w:p w:rsidR="00514044" w:rsidRPr="00EA5C73" w:rsidRDefault="00514044" w:rsidP="00514044">
            <w:pPr>
              <w:rPr>
                <w:i/>
              </w:rPr>
            </w:pPr>
          </w:p>
          <w:p w:rsidR="00514044" w:rsidRPr="00EA5C73" w:rsidRDefault="00514044" w:rsidP="00514044">
            <w:pPr>
              <w:rPr>
                <w:i/>
              </w:rPr>
            </w:pPr>
          </w:p>
          <w:p w:rsidR="00514044" w:rsidRPr="00EA5C73" w:rsidRDefault="00514044" w:rsidP="00514044">
            <w:pPr>
              <w:rPr>
                <w:i/>
              </w:rPr>
            </w:pPr>
          </w:p>
          <w:p w:rsidR="00514044" w:rsidRPr="00EA5C73" w:rsidRDefault="00514044" w:rsidP="00514044">
            <w:pPr>
              <w:rPr>
                <w:i/>
              </w:rPr>
            </w:pPr>
          </w:p>
          <w:p w:rsidR="00514044" w:rsidRPr="00EA5C73" w:rsidRDefault="00514044" w:rsidP="00514044">
            <w:pPr>
              <w:rPr>
                <w:i/>
              </w:rPr>
            </w:pPr>
          </w:p>
          <w:p w:rsidR="00514044" w:rsidRPr="00EA5C73" w:rsidRDefault="00514044" w:rsidP="00514044">
            <w:pPr>
              <w:rPr>
                <w:i/>
              </w:rPr>
            </w:pPr>
          </w:p>
          <w:p w:rsidR="00514044" w:rsidRPr="00EA5C73"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b/>
                <w:i/>
              </w:rPr>
            </w:pPr>
          </w:p>
          <w:p w:rsidR="00514044" w:rsidRDefault="00514044" w:rsidP="00514044">
            <w:pPr>
              <w:rPr>
                <w:b/>
                <w:i/>
              </w:rPr>
            </w:pPr>
          </w:p>
          <w:p w:rsidR="00514044" w:rsidRDefault="00514044" w:rsidP="00514044">
            <w:pPr>
              <w:rPr>
                <w:b/>
                <w:i/>
              </w:rPr>
            </w:pPr>
          </w:p>
          <w:p w:rsidR="00514044" w:rsidRDefault="00514044" w:rsidP="00514044">
            <w:pPr>
              <w:rPr>
                <w:b/>
                <w:i/>
              </w:rPr>
            </w:pPr>
          </w:p>
          <w:p w:rsidR="00514044" w:rsidRPr="006D437E" w:rsidRDefault="00514044" w:rsidP="00514044">
            <w:pPr>
              <w:rPr>
                <w:b/>
                <w:i/>
              </w:rPr>
            </w:pPr>
            <w:r w:rsidRPr="006D437E">
              <w:rPr>
                <w:b/>
                <w:i/>
              </w:rPr>
              <w:t xml:space="preserve"> </w:t>
            </w:r>
          </w:p>
          <w:p w:rsidR="00514044" w:rsidRDefault="00514044" w:rsidP="00514044">
            <w:pPr>
              <w:rPr>
                <w:i/>
              </w:rPr>
            </w:pPr>
          </w:p>
          <w:p w:rsidR="00514044" w:rsidRPr="00EA5C73" w:rsidRDefault="00514044" w:rsidP="00514044">
            <w:pPr>
              <w:rPr>
                <w:i/>
              </w:rPr>
            </w:pPr>
            <w:r>
              <w:rPr>
                <w:i/>
              </w:rPr>
              <w:t>C</w:t>
            </w:r>
            <w:r w:rsidRPr="00EA5C73">
              <w:rPr>
                <w:i/>
              </w:rPr>
              <w:t xml:space="preserve">ivil szervezetek működésének segítése </w:t>
            </w:r>
          </w:p>
          <w:p w:rsidR="00514044" w:rsidRPr="00EA5C73"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Pr="00EA5C73" w:rsidRDefault="00514044" w:rsidP="00514044">
            <w:pPr>
              <w:rPr>
                <w:i/>
              </w:rPr>
            </w:pPr>
          </w:p>
          <w:p w:rsidR="00514044" w:rsidRPr="00EA5C73" w:rsidRDefault="00514044" w:rsidP="00514044">
            <w:pPr>
              <w:rPr>
                <w:i/>
              </w:rPr>
            </w:pPr>
          </w:p>
          <w:p w:rsidR="00514044" w:rsidRDefault="00514044" w:rsidP="00514044">
            <w:pPr>
              <w:rPr>
                <w:i/>
              </w:rPr>
            </w:pPr>
            <w:r>
              <w:rPr>
                <w:i/>
              </w:rPr>
              <w:t>T</w:t>
            </w:r>
            <w:r w:rsidRPr="00EA5C73">
              <w:rPr>
                <w:i/>
              </w:rPr>
              <w:t>urisztikai</w:t>
            </w:r>
            <w:r>
              <w:rPr>
                <w:i/>
              </w:rPr>
              <w:t>, kulturális célok teljesülésének,  valamint sport- és utánpótlás nevelés segítése</w:t>
            </w:r>
          </w:p>
          <w:p w:rsidR="00514044" w:rsidRPr="00EA5C73" w:rsidRDefault="00514044" w:rsidP="00514044">
            <w:pPr>
              <w:rPr>
                <w:i/>
              </w:rPr>
            </w:pPr>
          </w:p>
          <w:p w:rsidR="00514044" w:rsidRPr="00EA5C73" w:rsidRDefault="00514044" w:rsidP="00514044">
            <w:pPr>
              <w:rPr>
                <w:i/>
              </w:rPr>
            </w:pPr>
          </w:p>
          <w:p w:rsidR="00514044" w:rsidRPr="00EA5C73" w:rsidRDefault="00514044" w:rsidP="00514044">
            <w:pPr>
              <w:rPr>
                <w:i/>
              </w:rPr>
            </w:pPr>
          </w:p>
          <w:p w:rsidR="00514044" w:rsidRPr="00EA5C73" w:rsidRDefault="00514044" w:rsidP="00514044">
            <w:pPr>
              <w:rPr>
                <w:i/>
              </w:rPr>
            </w:pPr>
            <w:r w:rsidRPr="00EA5C73">
              <w:rPr>
                <w:i/>
              </w:rPr>
              <w:t>Együttműködés a katasztrófa</w:t>
            </w:r>
            <w:r>
              <w:rPr>
                <w:i/>
              </w:rPr>
              <w:t>-</w:t>
            </w:r>
            <w:r w:rsidRPr="00EA5C73">
              <w:rPr>
                <w:i/>
              </w:rPr>
              <w:t>védelemmel</w:t>
            </w: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Pr="00EA5C73" w:rsidRDefault="00514044" w:rsidP="00514044">
            <w:pPr>
              <w:rPr>
                <w:i/>
              </w:rPr>
            </w:pPr>
          </w:p>
          <w:p w:rsidR="00514044" w:rsidRPr="00EA5C73" w:rsidRDefault="00514044" w:rsidP="00514044">
            <w:pPr>
              <w:rPr>
                <w:i/>
              </w:rPr>
            </w:pPr>
            <w:r w:rsidRPr="00EA5C73">
              <w:rPr>
                <w:i/>
              </w:rPr>
              <w:t>Együttműködés a rendőrséggel</w:t>
            </w: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Pr="00EA5C73" w:rsidRDefault="00514044" w:rsidP="00514044">
            <w:pPr>
              <w:rPr>
                <w:i/>
              </w:rPr>
            </w:pPr>
          </w:p>
          <w:p w:rsidR="00514044" w:rsidRPr="00EA5C73" w:rsidRDefault="00514044" w:rsidP="00514044">
            <w:pPr>
              <w:rPr>
                <w:i/>
              </w:rPr>
            </w:pPr>
            <w:r w:rsidRPr="00EA5C73">
              <w:rPr>
                <w:i/>
              </w:rPr>
              <w:t>Közfoglalkoz</w:t>
            </w:r>
            <w:r>
              <w:rPr>
                <w:i/>
              </w:rPr>
              <w:t>-</w:t>
            </w:r>
            <w:r w:rsidRPr="00EA5C73">
              <w:rPr>
                <w:i/>
              </w:rPr>
              <w:t>tatás szervezése a csatlakozó intézményekkel, gazdasági társaságokkal közösen</w:t>
            </w:r>
          </w:p>
        </w:tc>
        <w:tc>
          <w:tcPr>
            <w:tcW w:w="7477" w:type="dxa"/>
            <w:tcBorders>
              <w:bottom w:val="single" w:sz="4" w:space="0" w:color="auto"/>
            </w:tcBorders>
            <w:shd w:val="clear" w:color="auto" w:fill="auto"/>
          </w:tcPr>
          <w:p w:rsidR="00514044" w:rsidRPr="00AD5E83" w:rsidRDefault="00514044" w:rsidP="00514044">
            <w:pPr>
              <w:jc w:val="both"/>
            </w:pPr>
          </w:p>
          <w:p w:rsidR="00514044" w:rsidRPr="00AD5E83" w:rsidRDefault="00514044" w:rsidP="00514044">
            <w:pPr>
              <w:jc w:val="both"/>
            </w:pPr>
          </w:p>
          <w:p w:rsidR="00514044" w:rsidRDefault="00514044" w:rsidP="00514044">
            <w:pPr>
              <w:jc w:val="both"/>
            </w:pPr>
          </w:p>
          <w:p w:rsidR="00514044" w:rsidRPr="00AD5E83" w:rsidRDefault="00514044" w:rsidP="00514044">
            <w:pPr>
              <w:jc w:val="both"/>
            </w:pPr>
          </w:p>
          <w:p w:rsidR="00514044" w:rsidRPr="00AD5E83" w:rsidRDefault="00514044" w:rsidP="00514044">
            <w:pPr>
              <w:jc w:val="both"/>
            </w:pPr>
          </w:p>
          <w:p w:rsidR="00514044" w:rsidRPr="003D02FA" w:rsidRDefault="00514044" w:rsidP="00514044">
            <w:pPr>
              <w:ind w:right="72"/>
              <w:jc w:val="both"/>
            </w:pPr>
            <w:r w:rsidRPr="003D02FA">
              <w:t xml:space="preserve">A szakiroda közreműködik a helyi </w:t>
            </w:r>
            <w:r w:rsidRPr="003D02FA">
              <w:rPr>
                <w:b/>
              </w:rPr>
              <w:t>köznevelés</w:t>
            </w:r>
            <w:r w:rsidRPr="003D02FA">
              <w:t>i rendszerrel kapcsolatos döntések, intézkedések előkészítésében, kivitelezésében.</w:t>
            </w:r>
          </w:p>
          <w:p w:rsidR="00514044" w:rsidRPr="003D02FA" w:rsidRDefault="00514044" w:rsidP="00514044">
            <w:pPr>
              <w:ind w:right="72"/>
              <w:jc w:val="both"/>
            </w:pPr>
            <w:r w:rsidRPr="003D02FA">
              <w:t xml:space="preserve">A nemzeti köznevelésről szóló 20/2012. ((VIII. 31.) EMMI rendelet 24. § (1) bekezdése alapján – a Berettyóújfalui Tankerületi Központ kérésére – véleményezésre kerültek az általános iskolák beiskolázási körzethatárai. </w:t>
            </w:r>
          </w:p>
          <w:p w:rsidR="00514044" w:rsidRPr="003D02FA" w:rsidRDefault="00514044" w:rsidP="00514044">
            <w:pPr>
              <w:ind w:right="72"/>
              <w:jc w:val="both"/>
            </w:pPr>
            <w:r w:rsidRPr="003D02FA">
              <w:t xml:space="preserve">Az Nkt. végrehajtásáról szóló 229/2012. (VIII. 28.) Korm. rendelet 29. § (1) bekezdése alapján a hivatal megküldte a Hajdú-Bihar Megyei Kormányhivatal részére a Hajdúszoboszló illetékességi területén élő, </w:t>
            </w:r>
            <w:r w:rsidRPr="003D02FA">
              <w:lastRenderedPageBreak/>
              <w:t xml:space="preserve">halmozottan hátrányos, illetve hátrányos helyzetű gyermekek, tanulók létszámát, intézményi bontásban. </w:t>
            </w:r>
          </w:p>
          <w:p w:rsidR="00514044" w:rsidRPr="003D02FA" w:rsidRDefault="00514044" w:rsidP="00514044">
            <w:pPr>
              <w:jc w:val="both"/>
            </w:pPr>
            <w:r w:rsidRPr="003D02FA">
              <w:t xml:space="preserve">A szakiroda folyamatos szakmai kapcsolatot tart fenn a Berettyóújfalui Tankerületi Központtal. Előterjesztéseket készít az illetékességi területéhez tartozó köznevelési intézmények működésével kapcsolatos véleményezési eljárásokhoz. Közös szervezésben valósult meg a nyári napközis tábor és az iskolai úszásoktatás is. Az úszásoktatás a tavalyi évben a pandémia után újraindult. Az úszásoktató megbízási szerződéssel látja el feladatát. </w:t>
            </w:r>
          </w:p>
          <w:p w:rsidR="00514044" w:rsidRPr="003D02FA" w:rsidRDefault="00514044" w:rsidP="00514044">
            <w:pPr>
              <w:jc w:val="both"/>
            </w:pPr>
            <w:r w:rsidRPr="003D02FA">
              <w:t xml:space="preserve">A szakiroda előkészítette és véleményezte a Köznevelési Alap felosztását, a képviselő-testület 16 óvodai, iskolai alapítványt támogatott, mely összegből játékok, eszközök beszerzésére került sor. </w:t>
            </w:r>
          </w:p>
          <w:p w:rsidR="00514044" w:rsidRPr="003D02FA" w:rsidRDefault="00514044" w:rsidP="00514044">
            <w:pPr>
              <w:ind w:right="72"/>
              <w:jc w:val="both"/>
            </w:pPr>
            <w:r w:rsidRPr="003D02FA">
              <w:t>Munkaterv alapján a városi ünnepségek megszervezésébe bekapcsolódtak a helyi köznevelési intézmények (általános iskolák, gimnázium, szakközépiskola, szakképző iskola, zeneiskola).</w:t>
            </w:r>
          </w:p>
          <w:p w:rsidR="00514044" w:rsidRPr="003D02FA" w:rsidRDefault="00514044" w:rsidP="00514044">
            <w:pPr>
              <w:jc w:val="both"/>
            </w:pPr>
          </w:p>
          <w:p w:rsidR="00514044" w:rsidRPr="003D02FA" w:rsidRDefault="00514044" w:rsidP="00514044">
            <w:pPr>
              <w:jc w:val="both"/>
            </w:pPr>
            <w:r w:rsidRPr="003D02FA">
              <w:t xml:space="preserve">A szakiroda együttműködik az országos és megyei </w:t>
            </w:r>
            <w:r w:rsidRPr="003D02FA">
              <w:rPr>
                <w:b/>
              </w:rPr>
              <w:t>sport</w:t>
            </w:r>
            <w:r w:rsidRPr="003D02FA">
              <w:t xml:space="preserve">szövetségekkel, valamint a helyi sportszervezetekkel. A sportegyesületeknek igény szerint segítséget nyújt a szakmai programok összeállításában, elemzi a programok megvalósításáról szóló szakmai beszámolókat. Közreműködik a helyi sport feladatokkal kapcsolatos döntések, intézkedések előkészítésében, kivitelezésében. Ellátja az állami sportinformációs adatszolgáltatással összefüggő feladatokat. </w:t>
            </w:r>
          </w:p>
          <w:p w:rsidR="00514044" w:rsidRPr="003D02FA" w:rsidRDefault="00514044" w:rsidP="00514044">
            <w:pPr>
              <w:ind w:right="72"/>
              <w:jc w:val="both"/>
            </w:pPr>
          </w:p>
          <w:p w:rsidR="00514044" w:rsidRDefault="00514044" w:rsidP="00514044">
            <w:pPr>
              <w:jc w:val="both"/>
            </w:pPr>
            <w:r w:rsidRPr="001B27E9">
              <w:t xml:space="preserve">A hivatal jelenleg </w:t>
            </w:r>
            <w:r w:rsidRPr="001B27E9">
              <w:rPr>
                <w:b/>
              </w:rPr>
              <w:t>14</w:t>
            </w:r>
            <w:r>
              <w:rPr>
                <w:b/>
              </w:rPr>
              <w:t>6</w:t>
            </w:r>
            <w:r w:rsidRPr="001B27E9">
              <w:rPr>
                <w:b/>
              </w:rPr>
              <w:t xml:space="preserve"> civil szervezet</w:t>
            </w:r>
            <w:r w:rsidRPr="001B27E9">
              <w:t>et tart nyilván. Ebből a legtöbb a sporttevékenységek területén működik (3</w:t>
            </w:r>
            <w:r>
              <w:t>4</w:t>
            </w:r>
            <w:r w:rsidRPr="001B27E9">
              <w:t>), nagy számban vannak jelen a kulturális területen szerepet vállalók (1</w:t>
            </w:r>
            <w:r>
              <w:t>9</w:t>
            </w:r>
            <w:r w:rsidRPr="001B27E9">
              <w:t>). Az oktatási, nevelési tevékenység segítésére, kiegészítésére 1</w:t>
            </w:r>
            <w:r>
              <w:t>8</w:t>
            </w:r>
            <w:r w:rsidRPr="001B27E9">
              <w:t xml:space="preserve"> alapítvány és </w:t>
            </w:r>
            <w:r>
              <w:t>1</w:t>
            </w:r>
            <w:r w:rsidRPr="001B27E9">
              <w:t xml:space="preserve"> egyesület szerveződött. Jelentős számban vannak érdekvédelmi, érdekképviseleti, hobb</w:t>
            </w:r>
            <w:r>
              <w:t>y</w:t>
            </w:r>
            <w:r w:rsidRPr="001B27E9">
              <w:t xml:space="preserve"> és szabadidős tevékenységű és szociális szférában szerepet vállaló szervezetek. </w:t>
            </w:r>
            <w:r>
              <w:t xml:space="preserve">Az </w:t>
            </w:r>
            <w:r w:rsidRPr="001B27E9">
              <w:t xml:space="preserve">egészségügyi </w:t>
            </w:r>
            <w:r>
              <w:t>területen</w:t>
            </w:r>
            <w:r w:rsidRPr="001B27E9" w:rsidDel="00B40313">
              <w:t xml:space="preserve"> </w:t>
            </w:r>
            <w:r>
              <w:t>4 egyesület és 4 alapítvány tevékenykedik.</w:t>
            </w:r>
            <w:r w:rsidRPr="001B27E9">
              <w:t xml:space="preserve"> </w:t>
            </w:r>
            <w:r>
              <w:t>A település</w:t>
            </w:r>
            <w:r w:rsidRPr="001B27E9">
              <w:t>fejlesztés</w:t>
            </w:r>
            <w:r>
              <w:t xml:space="preserve">i és turisztikai szervezeteink száma 7. </w:t>
            </w:r>
            <w:r w:rsidRPr="001B27E9">
              <w:t>A palettán szerepel még</w:t>
            </w:r>
            <w:r>
              <w:t xml:space="preserve"> </w:t>
            </w:r>
            <w:r w:rsidRPr="001B27E9">
              <w:t>nyugdíjas, közbiztonsági, állatvédelemmel foglalkozó, nemzetközi kapcsolatok ápolását végző és egyházi szervezet</w:t>
            </w:r>
            <w:r>
              <w:t xml:space="preserve"> is.</w:t>
            </w:r>
          </w:p>
          <w:p w:rsidR="00514044" w:rsidRDefault="00514044" w:rsidP="00514044">
            <w:pPr>
              <w:jc w:val="both"/>
            </w:pPr>
            <w:r w:rsidRPr="001B27E9">
              <w:t>Működési formájukat tekintve 10</w:t>
            </w:r>
            <w:r>
              <w:t>3</w:t>
            </w:r>
            <w:r w:rsidRPr="001B27E9">
              <w:t xml:space="preserve"> egyesület, 39 alapítvány és 4 egyház. </w:t>
            </w:r>
          </w:p>
          <w:p w:rsidR="00514044" w:rsidRPr="003D02FA" w:rsidRDefault="00514044" w:rsidP="00514044">
            <w:pPr>
              <w:jc w:val="both"/>
            </w:pPr>
            <w:r w:rsidRPr="001B27E9">
              <w:t>Szervezeteink</w:t>
            </w:r>
            <w:r>
              <w:t xml:space="preserve"> között több </w:t>
            </w:r>
            <w:r w:rsidRPr="001B27E9">
              <w:t>nagy múlttal és jelentős eredményekkel büszkélkedhet.</w:t>
            </w:r>
            <w:r>
              <w:t xml:space="preserve"> Nagy szerepet játszanak a közösségek kovácsolódásában és épülésében. Jelentős humanitárius szerepet is ellátnak. A</w:t>
            </w:r>
            <w:r w:rsidRPr="00DD7C64">
              <w:t xml:space="preserve"> Hajráanyu Egyesület aktivistái </w:t>
            </w:r>
            <w:r>
              <w:t xml:space="preserve">komoly </w:t>
            </w:r>
            <w:r w:rsidRPr="003D02FA">
              <w:t>segítséget nyújtottak az orosz-ukrán konfliktus első katonai cselekményére meginduló menekültek ellátásában és elhelyezésében.</w:t>
            </w:r>
          </w:p>
          <w:p w:rsidR="00514044" w:rsidRDefault="00514044" w:rsidP="00514044">
            <w:pPr>
              <w:shd w:val="clear" w:color="auto" w:fill="FFFFFF"/>
              <w:jc w:val="both"/>
            </w:pPr>
            <w:r w:rsidRPr="001B27E9">
              <w:t>Önkormányzatunk a civil szervezetekkel való együttműködését megállapodás formájában rögzíti, jelenleg 34 szervezet élt ezzel a lehetőséggel.</w:t>
            </w:r>
          </w:p>
          <w:p w:rsidR="00514044" w:rsidRDefault="00514044" w:rsidP="00514044">
            <w:pPr>
              <w:shd w:val="clear" w:color="auto" w:fill="FFFFFF"/>
              <w:jc w:val="both"/>
            </w:pPr>
          </w:p>
          <w:p w:rsidR="00514044" w:rsidRDefault="00514044" w:rsidP="00514044">
            <w:pPr>
              <w:shd w:val="clear" w:color="auto" w:fill="FFFFFF"/>
              <w:jc w:val="both"/>
            </w:pPr>
            <w:r w:rsidRPr="001B27E9">
              <w:t xml:space="preserve">Az  önkormányzat elismeri a civil szervezetek jelentőségét, ezért a </w:t>
            </w:r>
            <w:r w:rsidRPr="001B27E9">
              <w:rPr>
                <w:b/>
              </w:rPr>
              <w:t>civil szervezetek és intézmények támogatására kiírt pályázat</w:t>
            </w:r>
            <w:r w:rsidRPr="001B27E9">
              <w:t xml:space="preserve">a útján pénzügyileg is segíti a működésüket (pályázónként maximum 200 E Ft összegben). A költségvetésben erre a célra elkülönített keret összege </w:t>
            </w:r>
            <w:r>
              <w:t>70</w:t>
            </w:r>
            <w:r w:rsidRPr="001B27E9">
              <w:t>00</w:t>
            </w:r>
            <w:r>
              <w:t xml:space="preserve"> E </w:t>
            </w:r>
            <w:r w:rsidRPr="001B27E9">
              <w:t>Ft</w:t>
            </w:r>
            <w:r>
              <w:t xml:space="preserve"> volt</w:t>
            </w:r>
            <w:r w:rsidRPr="001B27E9">
              <w:t xml:space="preserve">. </w:t>
            </w:r>
          </w:p>
          <w:p w:rsidR="00514044" w:rsidRDefault="00514044" w:rsidP="00514044">
            <w:pPr>
              <w:jc w:val="both"/>
            </w:pPr>
            <w:r w:rsidRPr="0094319D">
              <w:lastRenderedPageBreak/>
              <w:t xml:space="preserve">A kiírásra </w:t>
            </w:r>
            <w:r>
              <w:t xml:space="preserve">57 </w:t>
            </w:r>
            <w:r w:rsidRPr="0094319D">
              <w:t xml:space="preserve">szervezet adta be pályázatát </w:t>
            </w:r>
            <w:r>
              <w:t xml:space="preserve">melyből 48 részesült támogatásban. Az igényelt támogatások összege összesen 23 944 E Ft volt, mely 2,8 szorosa az előző évi igényeknek. </w:t>
            </w:r>
            <w:r w:rsidRPr="001B27E9">
              <w:t xml:space="preserve">A </w:t>
            </w:r>
            <w:r>
              <w:t>k</w:t>
            </w:r>
            <w:r w:rsidRPr="001B27E9">
              <w:t xml:space="preserve">épviselő-testület </w:t>
            </w:r>
            <w:r>
              <w:t>6850</w:t>
            </w:r>
            <w:r w:rsidRPr="00580014">
              <w:t xml:space="preserve"> E</w:t>
            </w:r>
            <w:r>
              <w:t xml:space="preserve"> </w:t>
            </w:r>
            <w:r w:rsidRPr="00580014">
              <w:t xml:space="preserve">Ft </w:t>
            </w:r>
            <w:r>
              <w:t>összegű támogatást hagyott jóvá, pályázónként 5</w:t>
            </w:r>
            <w:r w:rsidRPr="001B27E9">
              <w:t>0-200 E Ft közötti összegekben</w:t>
            </w:r>
            <w:r>
              <w:t>.</w:t>
            </w:r>
          </w:p>
          <w:p w:rsidR="00514044" w:rsidRPr="00AD5E83" w:rsidRDefault="00514044" w:rsidP="00514044">
            <w:pPr>
              <w:jc w:val="both"/>
            </w:pPr>
            <w:r w:rsidRPr="001B27E9">
              <w:t>A támogatások a járványügyi helyzetre való tekintettel két részletben kerültek utalásra.</w:t>
            </w:r>
          </w:p>
          <w:p w:rsidR="00514044" w:rsidRPr="004F3631" w:rsidRDefault="00514044" w:rsidP="00514044">
            <w:pPr>
              <w:shd w:val="clear" w:color="auto" w:fill="FFFFFF"/>
              <w:jc w:val="both"/>
            </w:pPr>
          </w:p>
          <w:p w:rsidR="00514044" w:rsidRPr="004F3631" w:rsidRDefault="00514044" w:rsidP="00514044">
            <w:pPr>
              <w:jc w:val="both"/>
            </w:pPr>
            <w:r w:rsidRPr="004F3631">
              <w:t xml:space="preserve">A </w:t>
            </w:r>
            <w:r w:rsidRPr="004F3631">
              <w:rPr>
                <w:b/>
              </w:rPr>
              <w:t>kulturális, sport és</w:t>
            </w:r>
            <w:r w:rsidRPr="004F3631">
              <w:t xml:space="preserve"> </w:t>
            </w:r>
            <w:r w:rsidRPr="004F3631">
              <w:rPr>
                <w:b/>
              </w:rPr>
              <w:t xml:space="preserve">turisztikai pályázati </w:t>
            </w:r>
            <w:r w:rsidRPr="004F3631">
              <w:t>alapból összesen 30 800 E Ft összegben támogatott a képviselő-testület – a költségvetési rendeletben foglaltakat figyelembe véve – pályázati eljárás keretében 48 egyesületet a pályázatokban megfogalmazott kulturális, sport- és utánpótlás-nevelési, valamint turisztikai tevékenységek megvalósítására.</w:t>
            </w:r>
          </w:p>
          <w:p w:rsidR="00514044" w:rsidRPr="004F3631" w:rsidRDefault="00514044" w:rsidP="00514044">
            <w:pPr>
              <w:jc w:val="both"/>
            </w:pPr>
            <w:r w:rsidRPr="004F3631">
              <w:t xml:space="preserve">A veszélyhelyzetre való tekintettel a kulturális, sport és turisztikai pályázati alapból megítélt támogatások 50%-át az első félévben, másik részét pedig a második félévben utalta ki a szakiroda az egyesületeknek. </w:t>
            </w:r>
          </w:p>
          <w:p w:rsidR="00514044" w:rsidRPr="004F3631" w:rsidRDefault="00514044" w:rsidP="00514044">
            <w:pPr>
              <w:jc w:val="both"/>
            </w:pPr>
          </w:p>
          <w:p w:rsidR="00514044" w:rsidRPr="00AD5E83" w:rsidRDefault="00514044" w:rsidP="00514044">
            <w:pPr>
              <w:jc w:val="both"/>
            </w:pPr>
            <w:r w:rsidRPr="00AD5E83">
              <w:t xml:space="preserve">A </w:t>
            </w:r>
            <w:r w:rsidRPr="00AD5E83">
              <w:rPr>
                <w:b/>
              </w:rPr>
              <w:t>közbiztonsági referens</w:t>
            </w:r>
            <w:r w:rsidRPr="00AD5E83">
              <w:t xml:space="preserve"> folyamatosan kapcsolatot tart a megyei és kirendeltségi katasztrófavédelmi szervekkel, valamint a helyi védelmi bizottsággal, a veszélyes anyagokat gyártó- és tároló üzemekkel. </w:t>
            </w:r>
          </w:p>
          <w:p w:rsidR="00514044" w:rsidRPr="00AD5E83" w:rsidRDefault="00514044" w:rsidP="00514044">
            <w:pPr>
              <w:jc w:val="both"/>
            </w:pPr>
            <w:r w:rsidRPr="00AD5E83">
              <w:t xml:space="preserve">A referens elvégezte a katasztrófavédelem által kiadott feladatokat: </w:t>
            </w:r>
          </w:p>
          <w:p w:rsidR="00514044" w:rsidRPr="00AD5E83" w:rsidRDefault="00514044" w:rsidP="00514044">
            <w:pPr>
              <w:pStyle w:val="Listaszerbekezds"/>
              <w:numPr>
                <w:ilvl w:val="0"/>
                <w:numId w:val="1"/>
              </w:numPr>
              <w:suppressAutoHyphens/>
              <w:contextualSpacing w:val="0"/>
              <w:jc w:val="both"/>
            </w:pPr>
            <w:r w:rsidRPr="00AD5E83">
              <w:t>Ár és belvízvédelmi tervek elkészítése</w:t>
            </w:r>
          </w:p>
          <w:p w:rsidR="00514044" w:rsidRPr="00AD5E83" w:rsidRDefault="00514044" w:rsidP="00514044">
            <w:pPr>
              <w:pStyle w:val="Listaszerbekezds"/>
              <w:numPr>
                <w:ilvl w:val="0"/>
                <w:numId w:val="1"/>
              </w:numPr>
              <w:suppressAutoHyphens/>
              <w:contextualSpacing w:val="0"/>
              <w:jc w:val="both"/>
            </w:pPr>
            <w:r w:rsidRPr="00AD5E83">
              <w:t>Ár- és csapadékvíz-elvezető rendszerek ellenőrzése</w:t>
            </w:r>
          </w:p>
          <w:p w:rsidR="00514044" w:rsidRPr="00AD5E83" w:rsidRDefault="00514044" w:rsidP="00514044">
            <w:pPr>
              <w:pStyle w:val="Listaszerbekezds"/>
              <w:numPr>
                <w:ilvl w:val="0"/>
                <w:numId w:val="1"/>
              </w:numPr>
              <w:suppressAutoHyphens/>
              <w:contextualSpacing w:val="0"/>
              <w:jc w:val="both"/>
            </w:pPr>
            <w:r w:rsidRPr="00AD5E83">
              <w:t>Gazdasági-anyagi szolgáltatást végző vállalkozások technikai eszközeinek lebiztosítása</w:t>
            </w:r>
          </w:p>
          <w:p w:rsidR="00514044" w:rsidRPr="00AD5E83" w:rsidRDefault="00514044" w:rsidP="00514044">
            <w:pPr>
              <w:pStyle w:val="Listaszerbekezds"/>
              <w:numPr>
                <w:ilvl w:val="0"/>
                <w:numId w:val="1"/>
              </w:numPr>
              <w:suppressAutoHyphens/>
              <w:contextualSpacing w:val="0"/>
              <w:jc w:val="both"/>
            </w:pPr>
            <w:r w:rsidRPr="00AD5E83">
              <w:t>Kritikus infrastruktúra felmérés, adatszolgáltatás</w:t>
            </w:r>
          </w:p>
          <w:p w:rsidR="00514044" w:rsidRPr="00AD5E83" w:rsidRDefault="00514044" w:rsidP="00514044">
            <w:pPr>
              <w:pStyle w:val="Listaszerbekezds"/>
              <w:numPr>
                <w:ilvl w:val="0"/>
                <w:numId w:val="1"/>
              </w:numPr>
              <w:suppressAutoHyphens/>
              <w:contextualSpacing w:val="0"/>
              <w:jc w:val="both"/>
            </w:pPr>
            <w:r w:rsidRPr="00AD5E83">
              <w:t>Téli feladatok ellátásához szükséges adatbázisok pontosítása</w:t>
            </w:r>
          </w:p>
          <w:p w:rsidR="00514044" w:rsidRPr="00AD5E83" w:rsidRDefault="00514044" w:rsidP="00514044">
            <w:pPr>
              <w:pStyle w:val="Listaszerbekezds"/>
              <w:numPr>
                <w:ilvl w:val="0"/>
                <w:numId w:val="1"/>
              </w:numPr>
              <w:suppressAutoHyphens/>
              <w:contextualSpacing w:val="0"/>
              <w:jc w:val="both"/>
            </w:pPr>
            <w:r w:rsidRPr="00AD5E83">
              <w:t>Veszélyelhárítási-, külsővédelmi tervek pontosítása</w:t>
            </w:r>
          </w:p>
          <w:p w:rsidR="00514044" w:rsidRDefault="00514044" w:rsidP="00514044">
            <w:pPr>
              <w:pStyle w:val="Listaszerbekezds"/>
              <w:numPr>
                <w:ilvl w:val="0"/>
                <w:numId w:val="1"/>
              </w:numPr>
              <w:suppressAutoHyphens/>
              <w:contextualSpacing w:val="0"/>
              <w:jc w:val="both"/>
            </w:pPr>
            <w:r w:rsidRPr="00AD5E83">
              <w:t>Veszélyes fák és facsoportok felmérés</w:t>
            </w:r>
            <w:r>
              <w:t>e</w:t>
            </w:r>
          </w:p>
          <w:p w:rsidR="00514044" w:rsidRPr="00AD5E83" w:rsidRDefault="00514044" w:rsidP="00514044">
            <w:pPr>
              <w:jc w:val="both"/>
            </w:pPr>
            <w:r>
              <w:t xml:space="preserve">Megtörtént a települési önkéntes mentőcsoport beosztása. A mentőcsoport minősítő gyakorlaton vett részt a BM OKF szervezésének keretén belül. </w:t>
            </w:r>
            <w:r w:rsidRPr="00AD5E83">
              <w:t>Az évenként megrendezésre kerülő külső védelmi tervgyakorlat levezetéséhez technikai háttér biztosítása mellett a gazdasági-anyagi szolgáltatás alávont vállalkozások tulajdonában lévő személy- és teherszállító gépjárművek szemlézésére, pontosítására is sor került, valamint a településen található lakossági riasztó végpontok üzemkészségének ellenőrzésére, javíttatására. Mindezekkel eleget téve a katasztrófavédelemmel kapcsolatos jogszabályi követelményeknek.  A település déli területét lefedő „Mo</w:t>
            </w:r>
            <w:r>
              <w:t>L</w:t>
            </w:r>
            <w:r w:rsidRPr="00AD5E83">
              <w:t>a</w:t>
            </w:r>
            <w:r>
              <w:t>R</w:t>
            </w:r>
            <w:r w:rsidRPr="00AD5E83">
              <w:t>i” lakossági riasztó rendszer üzemszerű működését megszólaltatással, havi rendszerességgel kell ellenőrizni, melyről a lakosság folyamatosan tájékoztatva van.</w:t>
            </w:r>
          </w:p>
          <w:p w:rsidR="00514044" w:rsidRPr="00AD5E83" w:rsidRDefault="00514044" w:rsidP="00514044">
            <w:pPr>
              <w:jc w:val="both"/>
            </w:pPr>
          </w:p>
          <w:p w:rsidR="00514044" w:rsidRDefault="00514044" w:rsidP="00514044">
            <w:pPr>
              <w:jc w:val="both"/>
            </w:pPr>
            <w:r w:rsidRPr="00AD5E83">
              <w:t xml:space="preserve">A </w:t>
            </w:r>
            <w:r w:rsidRPr="00AD5E83">
              <w:rPr>
                <w:b/>
              </w:rPr>
              <w:t>közterület-felügyelet</w:t>
            </w:r>
            <w:r w:rsidRPr="00AD5E83">
              <w:t xml:space="preserve"> mind a nyári idegenforgalmi szezonban, mind pedig az év végi ünnepi időszakban és eseti jelleggel is </w:t>
            </w:r>
            <w:r w:rsidRPr="00AD5E83">
              <w:rPr>
                <w:b/>
              </w:rPr>
              <w:t>közös szolgálatot látott el a rendőrséggel</w:t>
            </w:r>
            <w:r w:rsidRPr="00AD5E83">
              <w:t>. Ennek jogalapot a Hajdú-Bihar Megyei Rendőr-főkapitányság és a Hajdúszoboszlói Polgármesteri Hivatal között még 2013 márciusában létrejött együttműködési megállapodás teremtett. Az intézkedések túlnyomó többsége KRESZ szabálysértések ügyében történt, vagy a 2012. évi II. törvény szabálysértési tényállásaiba ütköztek, de a 2013-</w:t>
            </w:r>
            <w:r w:rsidRPr="00AD5E83">
              <w:lastRenderedPageBreak/>
              <w:t>ban alkotott „Közösségi együttélés alapvető szabályait megsértőkkel” szembeni helyi rendelet alapján is történtek intézkedések. A két szervezet közötti kapcsolat jó és rendszeres, amit a járási közbiztonsági egyeztető fórumok és a személyes kapcsolattartás is segít</w:t>
            </w:r>
            <w:r>
              <w:t>i</w:t>
            </w:r>
            <w:r w:rsidRPr="00AD5E83">
              <w:t>. A nyári és téli időszakban a felügyelet a rendőrséggel közös szolgálatot lát el a város egész területén.</w:t>
            </w:r>
            <w:r>
              <w:t xml:space="preserve"> A közterület-felügyelet által működtetett térfigyelő kamerarendszer hozzájárult a városban elkövetett jogsértések felderítéséhez. A rendőrség eredményes munkájához szükséges adatszolgáltatás és kommunikáció zökkenőmentes.</w:t>
            </w:r>
          </w:p>
          <w:p w:rsidR="00514044" w:rsidRPr="00AD5E83" w:rsidRDefault="00514044" w:rsidP="00514044">
            <w:pPr>
              <w:jc w:val="both"/>
            </w:pPr>
          </w:p>
          <w:p w:rsidR="00514044" w:rsidRPr="00AD5E83" w:rsidRDefault="00514044" w:rsidP="00514044">
            <w:pPr>
              <w:jc w:val="both"/>
            </w:pPr>
            <w:r w:rsidRPr="00AD5E83">
              <w:t xml:space="preserve">Önkormányzatunk és a hozzá csatlakozó intézmények és gazdasági társaságok (együttesen: foglalkoztatók) megállapodás keretében együttműködnek a </w:t>
            </w:r>
            <w:r w:rsidRPr="00AD5E83">
              <w:rPr>
                <w:b/>
              </w:rPr>
              <w:t>közfoglalkoztatási programok eredményes teljesítése</w:t>
            </w:r>
            <w:r w:rsidRPr="00AD5E83">
              <w:t xml:space="preserve"> érdekében. Ennek keretében a foglalkoztatók az önkormányzat megbízottjaként az általuk kezelt önkormányzati ingatlanokra kiterjedően a közfoglalkoztatottaknak munkát biztosítanak, végzik a közfoglalkoztatottak napi munkavégzésének szervezését, irányítását, meghatározzák a feladataikat és felügyelik azok teljesítését, biztosítják a munkaterületet és a munkaeszközöket, teljesítik a megszabott adminisztratív kötelezettségeket. </w:t>
            </w:r>
          </w:p>
          <w:p w:rsidR="00514044" w:rsidRDefault="00514044" w:rsidP="00514044">
            <w:pPr>
              <w:jc w:val="both"/>
            </w:pPr>
            <w:r>
              <w:t xml:space="preserve">A hivatal </w:t>
            </w:r>
            <w:r w:rsidRPr="00AD5E83">
              <w:t>irányítja, koordinálja, szervezi a közfoglalkoztatást, elkészíti a pénzügyi elszámolásokat, ellátja a közfoglalkoztatottakkal kapcsolatos személyzeti, munka- és bérügyi adminisztrációs teendőket</w:t>
            </w:r>
            <w:r>
              <w:t>.</w:t>
            </w:r>
          </w:p>
          <w:p w:rsidR="00514044" w:rsidRPr="005804A4" w:rsidRDefault="00514044" w:rsidP="00514044">
            <w:pPr>
              <w:jc w:val="both"/>
              <w:rPr>
                <w:color w:val="000000"/>
              </w:rPr>
            </w:pPr>
            <w:r w:rsidRPr="005804A4">
              <w:rPr>
                <w:color w:val="000000"/>
              </w:rPr>
              <w:t xml:space="preserve">2022 márciusától a hosszabb időtartamú közfoglalkoztatás keretében átlagosan 56 főt foglalkoztatott önkormányzatunk. </w:t>
            </w:r>
          </w:p>
          <w:p w:rsidR="00514044" w:rsidRPr="005804A4" w:rsidRDefault="00514044" w:rsidP="00514044">
            <w:pPr>
              <w:shd w:val="clear" w:color="auto" w:fill="FFFFFF"/>
              <w:jc w:val="both"/>
              <w:rPr>
                <w:color w:val="000000"/>
              </w:rPr>
            </w:pPr>
            <w:r w:rsidRPr="005804A4">
              <w:rPr>
                <w:color w:val="000000"/>
              </w:rPr>
              <w:t>2021 novemberében indult 14 fő álláskereső részére szakácssegéd tanfolyam, amely 2022 májusában ért végett. 14 fő álláskereső végzett raktáros tanfolyamot 2022-ben.</w:t>
            </w:r>
          </w:p>
          <w:p w:rsidR="00514044" w:rsidRPr="005804A4" w:rsidRDefault="00514044" w:rsidP="00514044">
            <w:pPr>
              <w:shd w:val="clear" w:color="auto" w:fill="FFFFFF"/>
              <w:jc w:val="both"/>
              <w:rPr>
                <w:color w:val="000000"/>
              </w:rPr>
            </w:pPr>
            <w:r w:rsidRPr="005804A4">
              <w:rPr>
                <w:color w:val="000000"/>
              </w:rPr>
              <w:t>Az átlagos közfoglalkoztatási létszám évről évre csökken: a tavalyi 85-ről</w:t>
            </w:r>
            <w:r>
              <w:rPr>
                <w:color w:val="000000"/>
              </w:rPr>
              <w:t xml:space="preserve"> 2022-ben</w:t>
            </w:r>
            <w:r w:rsidRPr="005804A4">
              <w:rPr>
                <w:color w:val="000000"/>
              </w:rPr>
              <w:t> 66 főre.</w:t>
            </w:r>
          </w:p>
          <w:p w:rsidR="00514044" w:rsidRPr="005804A4" w:rsidRDefault="00514044" w:rsidP="00514044">
            <w:pPr>
              <w:shd w:val="clear" w:color="auto" w:fill="FFFFFF"/>
              <w:jc w:val="both"/>
              <w:rPr>
                <w:color w:val="000000"/>
              </w:rPr>
            </w:pPr>
            <w:r w:rsidRPr="005804A4">
              <w:rPr>
                <w:color w:val="000000"/>
              </w:rPr>
              <w:t>A közfoglalkoztatottak az alábbi feladatokat végezték:</w:t>
            </w:r>
          </w:p>
          <w:p w:rsidR="00514044" w:rsidRPr="005804A4" w:rsidRDefault="00514044" w:rsidP="00514044">
            <w:pPr>
              <w:numPr>
                <w:ilvl w:val="0"/>
                <w:numId w:val="7"/>
              </w:numPr>
              <w:shd w:val="clear" w:color="auto" w:fill="FFFFFF"/>
              <w:ind w:left="714" w:hanging="357"/>
              <w:rPr>
                <w:color w:val="000000"/>
              </w:rPr>
            </w:pPr>
            <w:r w:rsidRPr="005804A4">
              <w:rPr>
                <w:color w:val="000000"/>
              </w:rPr>
              <w:t>Bölcsődében takarítási és konyhai feladatok ellátása</w:t>
            </w:r>
          </w:p>
          <w:p w:rsidR="00514044" w:rsidRPr="005804A4" w:rsidRDefault="00514044" w:rsidP="00514044">
            <w:pPr>
              <w:numPr>
                <w:ilvl w:val="0"/>
                <w:numId w:val="7"/>
              </w:numPr>
              <w:shd w:val="clear" w:color="auto" w:fill="FFFFFF"/>
              <w:ind w:left="714" w:hanging="357"/>
              <w:rPr>
                <w:color w:val="000000"/>
              </w:rPr>
            </w:pPr>
            <w:r w:rsidRPr="005804A4">
              <w:rPr>
                <w:color w:val="000000"/>
              </w:rPr>
              <w:t>Földútra hordott hordalékok eltakarítása</w:t>
            </w:r>
          </w:p>
          <w:p w:rsidR="00514044" w:rsidRPr="005804A4" w:rsidRDefault="00514044" w:rsidP="00514044">
            <w:pPr>
              <w:numPr>
                <w:ilvl w:val="0"/>
                <w:numId w:val="7"/>
              </w:numPr>
              <w:shd w:val="clear" w:color="auto" w:fill="FFFFFF"/>
              <w:ind w:left="714" w:hanging="357"/>
              <w:rPr>
                <w:color w:val="000000"/>
              </w:rPr>
            </w:pPr>
            <w:r w:rsidRPr="005804A4">
              <w:rPr>
                <w:color w:val="000000"/>
              </w:rPr>
              <w:t>Fürdő területén kertészeti munkák végzése, padok, kerítések átfestése</w:t>
            </w:r>
          </w:p>
          <w:p w:rsidR="00514044" w:rsidRPr="005804A4" w:rsidRDefault="00514044" w:rsidP="00514044">
            <w:pPr>
              <w:numPr>
                <w:ilvl w:val="0"/>
                <w:numId w:val="7"/>
              </w:numPr>
              <w:shd w:val="clear" w:color="auto" w:fill="FFFFFF"/>
              <w:ind w:left="714" w:hanging="357"/>
              <w:rPr>
                <w:color w:val="000000"/>
              </w:rPr>
            </w:pPr>
            <w:r w:rsidRPr="005804A4">
              <w:rPr>
                <w:color w:val="000000"/>
              </w:rPr>
              <w:t>Gyommentesítés, virágültetés, gallyazás, fűnyírás, kaszálás, parlagfű-mentesítés, vízelvezető árkok rendbetétele és azok iszaptalanítása</w:t>
            </w:r>
          </w:p>
          <w:p w:rsidR="00514044" w:rsidRPr="005804A4" w:rsidRDefault="00514044" w:rsidP="00514044">
            <w:pPr>
              <w:numPr>
                <w:ilvl w:val="0"/>
                <w:numId w:val="7"/>
              </w:numPr>
              <w:shd w:val="clear" w:color="auto" w:fill="FFFFFF"/>
              <w:ind w:left="714" w:hanging="357"/>
              <w:rPr>
                <w:color w:val="000000"/>
              </w:rPr>
            </w:pPr>
            <w:r w:rsidRPr="005804A4">
              <w:rPr>
                <w:color w:val="000000"/>
              </w:rPr>
              <w:t>Illegális hulladéklerakók felszámolása</w:t>
            </w:r>
          </w:p>
          <w:p w:rsidR="00514044" w:rsidRPr="005804A4" w:rsidRDefault="00514044" w:rsidP="00514044">
            <w:pPr>
              <w:numPr>
                <w:ilvl w:val="0"/>
                <w:numId w:val="7"/>
              </w:numPr>
              <w:shd w:val="clear" w:color="auto" w:fill="FFFFFF"/>
              <w:ind w:left="714" w:hanging="357"/>
              <w:rPr>
                <w:color w:val="000000"/>
              </w:rPr>
            </w:pPr>
            <w:r w:rsidRPr="005804A4">
              <w:rPr>
                <w:color w:val="000000"/>
              </w:rPr>
              <w:t>Konyhai kisegítő feladatok végzése</w:t>
            </w:r>
          </w:p>
          <w:p w:rsidR="00514044" w:rsidRPr="005804A4" w:rsidRDefault="00514044" w:rsidP="00514044">
            <w:pPr>
              <w:numPr>
                <w:ilvl w:val="0"/>
                <w:numId w:val="7"/>
              </w:numPr>
              <w:shd w:val="clear" w:color="auto" w:fill="FFFFFF"/>
              <w:ind w:left="714" w:hanging="357"/>
              <w:rPr>
                <w:color w:val="000000"/>
              </w:rPr>
            </w:pPr>
            <w:r w:rsidRPr="005804A4">
              <w:rPr>
                <w:color w:val="000000"/>
              </w:rPr>
              <w:t>Múzeumban irodai adminisztráció és kisegítői feladatok végzése</w:t>
            </w:r>
          </w:p>
          <w:p w:rsidR="00514044" w:rsidRPr="005804A4" w:rsidRDefault="00514044" w:rsidP="00514044">
            <w:pPr>
              <w:numPr>
                <w:ilvl w:val="0"/>
                <w:numId w:val="7"/>
              </w:numPr>
              <w:shd w:val="clear" w:color="auto" w:fill="FFFFFF"/>
              <w:ind w:left="714" w:hanging="357"/>
              <w:rPr>
                <w:color w:val="000000"/>
              </w:rPr>
            </w:pPr>
            <w:r w:rsidRPr="005804A4">
              <w:rPr>
                <w:color w:val="000000"/>
              </w:rPr>
              <w:t>Óvodákban takarítás, felújításban segítés, udvarok és az intézmények előtti járdák tisztántartása</w:t>
            </w:r>
          </w:p>
          <w:p w:rsidR="00514044" w:rsidRPr="005804A4" w:rsidRDefault="00514044" w:rsidP="00514044">
            <w:pPr>
              <w:numPr>
                <w:ilvl w:val="0"/>
                <w:numId w:val="7"/>
              </w:numPr>
              <w:shd w:val="clear" w:color="auto" w:fill="FFFFFF"/>
              <w:ind w:left="714" w:hanging="357"/>
              <w:rPr>
                <w:color w:val="000000"/>
              </w:rPr>
            </w:pPr>
            <w:r w:rsidRPr="005804A4">
              <w:rPr>
                <w:color w:val="000000"/>
              </w:rPr>
              <w:t>Temető rendben tartása</w:t>
            </w:r>
          </w:p>
          <w:p w:rsidR="00514044" w:rsidRPr="00AD5E83" w:rsidRDefault="00514044" w:rsidP="00514044">
            <w:pPr>
              <w:jc w:val="both"/>
              <w:rPr>
                <w:color w:val="000000"/>
              </w:rPr>
            </w:pPr>
            <w:r w:rsidRPr="00AD5E83">
              <w:t xml:space="preserve">Az állam a közfoglalkoztatás bérköltségeit </w:t>
            </w:r>
            <w:r>
              <w:t>100</w:t>
            </w:r>
            <w:r w:rsidRPr="00AD5E83">
              <w:t>%-os  mértékben támogatta</w:t>
            </w:r>
            <w:r>
              <w:t>.</w:t>
            </w:r>
            <w:r>
              <w:rPr>
                <w:color w:val="000000"/>
              </w:rPr>
              <w:t xml:space="preserve"> </w:t>
            </w:r>
          </w:p>
          <w:p w:rsidR="00514044" w:rsidRDefault="00514044" w:rsidP="00514044">
            <w:pPr>
              <w:jc w:val="both"/>
            </w:pPr>
            <w:r>
              <w:t xml:space="preserve">Néhány </w:t>
            </w:r>
            <w:r w:rsidRPr="00AD5E83">
              <w:t>közfoglalkoztatott</w:t>
            </w:r>
            <w:r>
              <w:t xml:space="preserve"> kivételével a bér kifizetése </w:t>
            </w:r>
            <w:r w:rsidRPr="00AD5E83">
              <w:t>bankszámlára, átutalással történik. Az ehhez kapcsolódó költségtér</w:t>
            </w:r>
            <w:r>
              <w:t xml:space="preserve">ítést (bruttó 1000 Ft/hó/fő) </w:t>
            </w:r>
            <w:r w:rsidRPr="00AD5E83">
              <w:t>önkormá</w:t>
            </w:r>
            <w:r>
              <w:t xml:space="preserve">nyzati forrásból finanszíroztuk 2022-ben is, ez éves </w:t>
            </w:r>
            <w:r w:rsidRPr="0003673A">
              <w:t xml:space="preserve">szinten mintegy </w:t>
            </w:r>
            <w:r>
              <w:t>716</w:t>
            </w:r>
            <w:r w:rsidRPr="007854AE">
              <w:t xml:space="preserve"> </w:t>
            </w:r>
            <w:r>
              <w:t>E</w:t>
            </w:r>
            <w:r w:rsidRPr="007854AE">
              <w:t xml:space="preserve"> Ft </w:t>
            </w:r>
            <w:r>
              <w:t>volt</w:t>
            </w:r>
            <w:r w:rsidRPr="0003673A">
              <w:t xml:space="preserve">. </w:t>
            </w:r>
          </w:p>
          <w:p w:rsidR="00514044" w:rsidRDefault="00514044" w:rsidP="00514044">
            <w:pPr>
              <w:jc w:val="both"/>
            </w:pPr>
            <w:r w:rsidRPr="00361105">
              <w:lastRenderedPageBreak/>
              <w:t xml:space="preserve">2022. év folyamán </w:t>
            </w:r>
            <w:r>
              <w:t>a</w:t>
            </w:r>
            <w:r w:rsidRPr="00361105">
              <w:t xml:space="preserve"> közfoglalkoztatási program</w:t>
            </w:r>
            <w:r>
              <w:t>ok</w:t>
            </w:r>
            <w:r w:rsidRPr="00361105">
              <w:t>hoz kapcsolódóan 53 db támogatá</w:t>
            </w:r>
            <w:r>
              <w:t>s-elszámolást nyújtott be a szakiroda 79 119 E</w:t>
            </w:r>
            <w:r w:rsidRPr="00361105">
              <w:t xml:space="preserve"> Ft értékben.</w:t>
            </w:r>
          </w:p>
          <w:p w:rsidR="00514044" w:rsidRPr="00AD5E83" w:rsidRDefault="00514044" w:rsidP="00514044">
            <w:pPr>
              <w:shd w:val="clear" w:color="auto" w:fill="FFFFFF"/>
              <w:jc w:val="both"/>
            </w:pPr>
          </w:p>
        </w:tc>
      </w:tr>
      <w:tr w:rsidR="00514044" w:rsidRPr="00AD5E83" w:rsidTr="008A1715">
        <w:tc>
          <w:tcPr>
            <w:tcW w:w="9286" w:type="dxa"/>
            <w:gridSpan w:val="2"/>
            <w:shd w:val="clear" w:color="auto" w:fill="FFFFCC"/>
          </w:tcPr>
          <w:p w:rsidR="00514044" w:rsidRPr="00AD5E83" w:rsidRDefault="00514044" w:rsidP="00514044">
            <w:r w:rsidRPr="00AD5E83">
              <w:rPr>
                <w:b/>
              </w:rPr>
              <w:lastRenderedPageBreak/>
              <w:t>2. Államigazgat</w:t>
            </w:r>
            <w:r>
              <w:rPr>
                <w:b/>
              </w:rPr>
              <w:t>ási hatósági ügyvitel</w:t>
            </w:r>
          </w:p>
        </w:tc>
      </w:tr>
      <w:tr w:rsidR="00514044" w:rsidRPr="00AD5E83" w:rsidTr="008A1715">
        <w:tc>
          <w:tcPr>
            <w:tcW w:w="1809" w:type="dxa"/>
            <w:shd w:val="clear" w:color="auto" w:fill="auto"/>
          </w:tcPr>
          <w:p w:rsidR="00514044" w:rsidRPr="00523233" w:rsidRDefault="00514044" w:rsidP="00514044">
            <w:pPr>
              <w:rPr>
                <w:i/>
              </w:rPr>
            </w:pPr>
          </w:p>
          <w:p w:rsidR="00514044" w:rsidRPr="00523233" w:rsidRDefault="00514044" w:rsidP="00514044">
            <w:pPr>
              <w:rPr>
                <w:i/>
              </w:rPr>
            </w:pPr>
            <w:r>
              <w:rPr>
                <w:i/>
              </w:rPr>
              <w:t>Ü</w:t>
            </w:r>
            <w:r w:rsidRPr="00523233">
              <w:rPr>
                <w:i/>
              </w:rPr>
              <w:t>gyintézés szociális és egészségügyi területen</w:t>
            </w: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ind w:left="360"/>
              <w:rPr>
                <w:i/>
              </w:rPr>
            </w:pPr>
          </w:p>
          <w:p w:rsidR="00514044" w:rsidRPr="00523233" w:rsidRDefault="00514044" w:rsidP="00514044">
            <w:pPr>
              <w:rPr>
                <w:i/>
              </w:rPr>
            </w:pPr>
          </w:p>
        </w:tc>
        <w:tc>
          <w:tcPr>
            <w:tcW w:w="7477" w:type="dxa"/>
            <w:shd w:val="clear" w:color="auto" w:fill="auto"/>
          </w:tcPr>
          <w:p w:rsidR="00514044" w:rsidRPr="00A12A06" w:rsidRDefault="00514044" w:rsidP="00514044">
            <w:pPr>
              <w:jc w:val="both"/>
            </w:pPr>
          </w:p>
          <w:p w:rsidR="00514044" w:rsidRPr="00A12A06" w:rsidRDefault="00514044" w:rsidP="00514044">
            <w:pPr>
              <w:jc w:val="both"/>
            </w:pPr>
            <w:r w:rsidRPr="00A12A06">
              <w:t xml:space="preserve">2022-ben az </w:t>
            </w:r>
            <w:r w:rsidRPr="00A12A06">
              <w:rPr>
                <w:b/>
              </w:rPr>
              <w:t>egészségügyi, szociális és gyermekvédelmi pénzbeli és természetbeni ellátás</w:t>
            </w:r>
            <w:r w:rsidRPr="00A12A06">
              <w:t xml:space="preserve"> feltételeit önkormányzatunk biztosította összességében megközelítőleg 413 157 E Ft összegben a lakosság számára.</w:t>
            </w:r>
          </w:p>
          <w:p w:rsidR="00514044" w:rsidRPr="00A12A06" w:rsidRDefault="00514044" w:rsidP="00514044">
            <w:pPr>
              <w:jc w:val="both"/>
            </w:pPr>
            <w:r w:rsidRPr="00A12A06">
              <w:t>E terület magába foglalja:</w:t>
            </w:r>
          </w:p>
          <w:p w:rsidR="00514044" w:rsidRPr="00A12A06" w:rsidRDefault="00514044" w:rsidP="00514044">
            <w:pPr>
              <w:pStyle w:val="Listaszerbekezds"/>
              <w:numPr>
                <w:ilvl w:val="0"/>
                <w:numId w:val="1"/>
              </w:numPr>
              <w:suppressAutoHyphens/>
              <w:contextualSpacing w:val="0"/>
              <w:jc w:val="both"/>
            </w:pPr>
            <w:r w:rsidRPr="00A12A06">
              <w:t xml:space="preserve">Egészségügyi alap- és szakellátás, tüdőgondozó, bőr- és nemibeteg gondozó </w:t>
            </w:r>
          </w:p>
          <w:p w:rsidR="00514044" w:rsidRPr="00A12A06" w:rsidRDefault="00514044" w:rsidP="00514044">
            <w:pPr>
              <w:pStyle w:val="Listaszerbekezds"/>
              <w:numPr>
                <w:ilvl w:val="0"/>
                <w:numId w:val="1"/>
              </w:numPr>
              <w:suppressAutoHyphens/>
              <w:contextualSpacing w:val="0"/>
              <w:jc w:val="both"/>
            </w:pPr>
            <w:r w:rsidRPr="00A12A06">
              <w:t>Gyermekvédelmi (pénzbeli és természetbeni) ellátások</w:t>
            </w:r>
          </w:p>
          <w:p w:rsidR="00514044" w:rsidRPr="00A12A06" w:rsidRDefault="00514044" w:rsidP="00514044">
            <w:pPr>
              <w:pStyle w:val="Listaszerbekezds"/>
              <w:numPr>
                <w:ilvl w:val="0"/>
                <w:numId w:val="1"/>
              </w:numPr>
              <w:suppressAutoHyphens/>
              <w:contextualSpacing w:val="0"/>
              <w:jc w:val="both"/>
            </w:pPr>
            <w:r w:rsidRPr="00A12A06">
              <w:t>Gyermekvédelmi szolgáltatások</w:t>
            </w:r>
          </w:p>
          <w:p w:rsidR="00514044" w:rsidRPr="00A12A06" w:rsidRDefault="00514044" w:rsidP="00514044">
            <w:pPr>
              <w:pStyle w:val="Listaszerbekezds"/>
              <w:numPr>
                <w:ilvl w:val="0"/>
                <w:numId w:val="1"/>
              </w:numPr>
              <w:suppressAutoHyphens/>
              <w:contextualSpacing w:val="0"/>
              <w:jc w:val="both"/>
            </w:pPr>
            <w:r w:rsidRPr="00A12A06">
              <w:t>Szociális (pénzbeli és természetbeni) juttatások</w:t>
            </w:r>
          </w:p>
          <w:p w:rsidR="00514044" w:rsidRPr="00A12A06" w:rsidRDefault="00514044" w:rsidP="00514044">
            <w:pPr>
              <w:pStyle w:val="Listaszerbekezds"/>
              <w:numPr>
                <w:ilvl w:val="0"/>
                <w:numId w:val="1"/>
              </w:numPr>
              <w:suppressAutoHyphens/>
              <w:contextualSpacing w:val="0"/>
              <w:jc w:val="both"/>
            </w:pPr>
            <w:r w:rsidRPr="00A12A06">
              <w:t>Szociális szolgáltatások</w:t>
            </w:r>
          </w:p>
          <w:p w:rsidR="00514044" w:rsidRPr="00A12A06" w:rsidRDefault="00514044" w:rsidP="00514044">
            <w:pPr>
              <w:pStyle w:val="Listaszerbekezds"/>
              <w:numPr>
                <w:ilvl w:val="0"/>
                <w:numId w:val="1"/>
              </w:numPr>
              <w:suppressAutoHyphens/>
              <w:contextualSpacing w:val="0"/>
              <w:jc w:val="both"/>
            </w:pPr>
            <w:r w:rsidRPr="00A12A06">
              <w:t>Védőnői hálózat</w:t>
            </w:r>
          </w:p>
          <w:p w:rsidR="00514044" w:rsidRPr="00A12A06" w:rsidRDefault="00514044" w:rsidP="00514044">
            <w:pPr>
              <w:jc w:val="both"/>
              <w:rPr>
                <w:b/>
              </w:rPr>
            </w:pPr>
          </w:p>
          <w:p w:rsidR="00514044" w:rsidRPr="00A12A06" w:rsidRDefault="00514044" w:rsidP="00514044">
            <w:pPr>
              <w:jc w:val="both"/>
              <w:rPr>
                <w:b/>
              </w:rPr>
            </w:pPr>
            <w:r w:rsidRPr="00A12A06">
              <w:rPr>
                <w:b/>
              </w:rPr>
              <w:t>Kötelező ellátások</w:t>
            </w:r>
          </w:p>
          <w:p w:rsidR="00514044" w:rsidRPr="00A12A06" w:rsidRDefault="00514044" w:rsidP="00514044">
            <w:pPr>
              <w:jc w:val="both"/>
              <w:rPr>
                <w:b/>
              </w:rPr>
            </w:pP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0"/>
              <w:gridCol w:w="1701"/>
              <w:gridCol w:w="1276"/>
              <w:gridCol w:w="1418"/>
              <w:gridCol w:w="1230"/>
            </w:tblGrid>
            <w:tr w:rsidR="00514044" w:rsidRPr="00A12A06" w:rsidTr="003E4FEE">
              <w:trPr>
                <w:trHeight w:val="552"/>
              </w:trPr>
              <w:tc>
                <w:tcPr>
                  <w:tcW w:w="1600" w:type="dxa"/>
                  <w:shd w:val="clear" w:color="auto" w:fill="DBE5F1"/>
                  <w:vAlign w:val="center"/>
                </w:tcPr>
                <w:p w:rsidR="00514044" w:rsidRPr="00A12A06" w:rsidRDefault="00514044" w:rsidP="00514044">
                  <w:pPr>
                    <w:jc w:val="center"/>
                    <w:rPr>
                      <w:b/>
                      <w:sz w:val="16"/>
                      <w:szCs w:val="16"/>
                    </w:rPr>
                  </w:pPr>
                  <w:r w:rsidRPr="00A12A06">
                    <w:rPr>
                      <w:b/>
                      <w:sz w:val="16"/>
                      <w:szCs w:val="16"/>
                    </w:rPr>
                    <w:t>Ellátási formák</w:t>
                  </w:r>
                </w:p>
              </w:tc>
              <w:tc>
                <w:tcPr>
                  <w:tcW w:w="1701" w:type="dxa"/>
                  <w:shd w:val="clear" w:color="auto" w:fill="DBE5F1"/>
                  <w:vAlign w:val="center"/>
                </w:tcPr>
                <w:p w:rsidR="00514044" w:rsidRPr="00A12A06" w:rsidRDefault="00514044" w:rsidP="00514044">
                  <w:pPr>
                    <w:jc w:val="center"/>
                    <w:rPr>
                      <w:b/>
                      <w:sz w:val="16"/>
                      <w:szCs w:val="16"/>
                    </w:rPr>
                  </w:pPr>
                  <w:r w:rsidRPr="00A12A06">
                    <w:rPr>
                      <w:b/>
                      <w:sz w:val="16"/>
                      <w:szCs w:val="16"/>
                    </w:rPr>
                    <w:t>Támogatásban részesülők száma</w:t>
                  </w:r>
                </w:p>
                <w:p w:rsidR="00514044" w:rsidRPr="00A12A06" w:rsidRDefault="00514044" w:rsidP="00514044">
                  <w:pPr>
                    <w:jc w:val="center"/>
                    <w:rPr>
                      <w:b/>
                      <w:sz w:val="16"/>
                      <w:szCs w:val="16"/>
                    </w:rPr>
                  </w:pPr>
                  <w:r w:rsidRPr="00A12A06">
                    <w:rPr>
                      <w:b/>
                      <w:sz w:val="16"/>
                      <w:szCs w:val="16"/>
                    </w:rPr>
                    <w:t>2021.</w:t>
                  </w:r>
                </w:p>
              </w:tc>
              <w:tc>
                <w:tcPr>
                  <w:tcW w:w="1276" w:type="dxa"/>
                  <w:shd w:val="clear" w:color="auto" w:fill="DBE5F1"/>
                  <w:vAlign w:val="center"/>
                </w:tcPr>
                <w:p w:rsidR="00514044" w:rsidRPr="00A12A06" w:rsidRDefault="00514044" w:rsidP="00514044">
                  <w:pPr>
                    <w:jc w:val="center"/>
                    <w:rPr>
                      <w:b/>
                      <w:sz w:val="16"/>
                      <w:szCs w:val="16"/>
                    </w:rPr>
                  </w:pPr>
                  <w:r w:rsidRPr="00A12A06">
                    <w:rPr>
                      <w:b/>
                      <w:sz w:val="16"/>
                      <w:szCs w:val="16"/>
                    </w:rPr>
                    <w:t xml:space="preserve">Támogatási összeg </w:t>
                  </w:r>
                </w:p>
                <w:p w:rsidR="00514044" w:rsidRPr="00A12A06" w:rsidRDefault="00514044" w:rsidP="00514044">
                  <w:pPr>
                    <w:jc w:val="center"/>
                    <w:rPr>
                      <w:b/>
                      <w:sz w:val="16"/>
                      <w:szCs w:val="16"/>
                    </w:rPr>
                  </w:pPr>
                  <w:r w:rsidRPr="00A12A06">
                    <w:rPr>
                      <w:b/>
                      <w:sz w:val="16"/>
                      <w:szCs w:val="16"/>
                    </w:rPr>
                    <w:t>2021.</w:t>
                  </w:r>
                </w:p>
              </w:tc>
              <w:tc>
                <w:tcPr>
                  <w:tcW w:w="1418" w:type="dxa"/>
                  <w:shd w:val="clear" w:color="auto" w:fill="DBE5F1"/>
                  <w:vAlign w:val="center"/>
                </w:tcPr>
                <w:p w:rsidR="00514044" w:rsidRPr="00A12A06" w:rsidRDefault="00514044" w:rsidP="00514044">
                  <w:pPr>
                    <w:jc w:val="center"/>
                    <w:rPr>
                      <w:b/>
                      <w:sz w:val="16"/>
                      <w:szCs w:val="16"/>
                    </w:rPr>
                  </w:pPr>
                  <w:r w:rsidRPr="00A12A06">
                    <w:rPr>
                      <w:b/>
                      <w:sz w:val="16"/>
                      <w:szCs w:val="16"/>
                    </w:rPr>
                    <w:t>Támogatásban részesülők száma 2022.</w:t>
                  </w:r>
                </w:p>
              </w:tc>
              <w:tc>
                <w:tcPr>
                  <w:tcW w:w="1230" w:type="dxa"/>
                  <w:shd w:val="clear" w:color="auto" w:fill="DBE5F1"/>
                  <w:vAlign w:val="center"/>
                </w:tcPr>
                <w:p w:rsidR="00514044" w:rsidRPr="00A12A06" w:rsidRDefault="00514044" w:rsidP="00514044">
                  <w:pPr>
                    <w:jc w:val="center"/>
                    <w:rPr>
                      <w:b/>
                      <w:sz w:val="16"/>
                      <w:szCs w:val="16"/>
                    </w:rPr>
                  </w:pPr>
                  <w:r w:rsidRPr="00A12A06">
                    <w:rPr>
                      <w:b/>
                      <w:sz w:val="16"/>
                      <w:szCs w:val="16"/>
                    </w:rPr>
                    <w:t>Támogatási</w:t>
                  </w:r>
                </w:p>
                <w:p w:rsidR="00514044" w:rsidRPr="00A12A06" w:rsidRDefault="00514044" w:rsidP="00514044">
                  <w:pPr>
                    <w:jc w:val="center"/>
                    <w:rPr>
                      <w:b/>
                      <w:sz w:val="16"/>
                      <w:szCs w:val="16"/>
                    </w:rPr>
                  </w:pPr>
                  <w:r w:rsidRPr="00A12A06">
                    <w:rPr>
                      <w:b/>
                      <w:sz w:val="16"/>
                      <w:szCs w:val="16"/>
                    </w:rPr>
                    <w:t>összeg</w:t>
                  </w:r>
                </w:p>
                <w:p w:rsidR="00514044" w:rsidRPr="00A12A06" w:rsidRDefault="00514044" w:rsidP="00514044">
                  <w:pPr>
                    <w:jc w:val="center"/>
                    <w:rPr>
                      <w:sz w:val="16"/>
                      <w:szCs w:val="16"/>
                    </w:rPr>
                  </w:pPr>
                  <w:r w:rsidRPr="00A12A06">
                    <w:rPr>
                      <w:b/>
                      <w:sz w:val="16"/>
                      <w:szCs w:val="16"/>
                    </w:rPr>
                    <w:t>2022</w:t>
                  </w:r>
                  <w:r w:rsidRPr="00A12A06">
                    <w:rPr>
                      <w:sz w:val="16"/>
                      <w:szCs w:val="16"/>
                    </w:rPr>
                    <w:t>.</w:t>
                  </w:r>
                </w:p>
              </w:tc>
            </w:tr>
            <w:tr w:rsidR="00514044" w:rsidRPr="00A12A06" w:rsidTr="003E4FEE">
              <w:trPr>
                <w:trHeight w:val="552"/>
              </w:trPr>
              <w:tc>
                <w:tcPr>
                  <w:tcW w:w="1600" w:type="dxa"/>
                  <w:shd w:val="clear" w:color="auto" w:fill="FFFFFF"/>
                  <w:vAlign w:val="center"/>
                </w:tcPr>
                <w:p w:rsidR="00514044" w:rsidRPr="00A12A06" w:rsidRDefault="00514044" w:rsidP="00514044">
                  <w:pPr>
                    <w:jc w:val="center"/>
                    <w:rPr>
                      <w:sz w:val="16"/>
                      <w:szCs w:val="16"/>
                    </w:rPr>
                  </w:pPr>
                  <w:r w:rsidRPr="00A12A06">
                    <w:rPr>
                      <w:sz w:val="16"/>
                      <w:szCs w:val="16"/>
                    </w:rPr>
                    <w:t>Hátrányos,</w:t>
                  </w:r>
                </w:p>
                <w:p w:rsidR="00514044" w:rsidRPr="00A12A06" w:rsidRDefault="00514044" w:rsidP="00514044">
                  <w:pPr>
                    <w:jc w:val="center"/>
                    <w:rPr>
                      <w:sz w:val="16"/>
                      <w:szCs w:val="16"/>
                    </w:rPr>
                  </w:pPr>
                  <w:r w:rsidRPr="00A12A06">
                    <w:rPr>
                      <w:sz w:val="16"/>
                      <w:szCs w:val="16"/>
                    </w:rPr>
                    <w:t>halmozottan hátrányos helyzet megállapítása</w:t>
                  </w:r>
                </w:p>
              </w:tc>
              <w:tc>
                <w:tcPr>
                  <w:tcW w:w="1701" w:type="dxa"/>
                  <w:shd w:val="clear" w:color="auto" w:fill="FFFFFF"/>
                  <w:vAlign w:val="center"/>
                </w:tcPr>
                <w:p w:rsidR="00514044" w:rsidRPr="00A12A06" w:rsidRDefault="00514044" w:rsidP="00514044">
                  <w:pPr>
                    <w:jc w:val="center"/>
                    <w:rPr>
                      <w:sz w:val="16"/>
                      <w:szCs w:val="16"/>
                    </w:rPr>
                  </w:pPr>
                  <w:r w:rsidRPr="00A12A06">
                    <w:rPr>
                      <w:sz w:val="16"/>
                      <w:szCs w:val="16"/>
                    </w:rPr>
                    <w:t>168 gyermek</w:t>
                  </w:r>
                  <w:r>
                    <w:rPr>
                      <w:sz w:val="16"/>
                      <w:szCs w:val="16"/>
                    </w:rPr>
                    <w:t xml:space="preserve"> </w:t>
                  </w:r>
                  <w:r w:rsidRPr="00A12A06">
                    <w:rPr>
                      <w:sz w:val="16"/>
                      <w:szCs w:val="16"/>
                    </w:rPr>
                    <w:t>HHH</w:t>
                  </w:r>
                </w:p>
                <w:p w:rsidR="00514044" w:rsidRPr="00A12A06" w:rsidRDefault="00514044" w:rsidP="00514044">
                  <w:pPr>
                    <w:jc w:val="center"/>
                    <w:rPr>
                      <w:sz w:val="16"/>
                      <w:szCs w:val="16"/>
                    </w:rPr>
                  </w:pPr>
                  <w:r w:rsidRPr="00A12A06">
                    <w:rPr>
                      <w:sz w:val="16"/>
                      <w:szCs w:val="16"/>
                    </w:rPr>
                    <w:t>41 gyermek HH</w:t>
                  </w:r>
                </w:p>
              </w:tc>
              <w:tc>
                <w:tcPr>
                  <w:tcW w:w="1276" w:type="dxa"/>
                  <w:shd w:val="clear" w:color="auto" w:fill="FFFFFF"/>
                  <w:vAlign w:val="center"/>
                </w:tcPr>
                <w:p w:rsidR="00514044" w:rsidRPr="00F45564" w:rsidRDefault="00514044" w:rsidP="00514044">
                  <w:pPr>
                    <w:jc w:val="center"/>
                    <w:rPr>
                      <w:sz w:val="16"/>
                      <w:szCs w:val="16"/>
                    </w:rPr>
                  </w:pPr>
                </w:p>
              </w:tc>
              <w:tc>
                <w:tcPr>
                  <w:tcW w:w="1418" w:type="dxa"/>
                  <w:shd w:val="clear" w:color="auto" w:fill="FFFFFF"/>
                  <w:vAlign w:val="center"/>
                </w:tcPr>
                <w:p w:rsidR="00514044" w:rsidRPr="00F45564" w:rsidRDefault="00514044" w:rsidP="00514044">
                  <w:pPr>
                    <w:jc w:val="center"/>
                    <w:rPr>
                      <w:sz w:val="16"/>
                      <w:szCs w:val="16"/>
                    </w:rPr>
                  </w:pPr>
                  <w:r w:rsidRPr="00F45564">
                    <w:rPr>
                      <w:sz w:val="16"/>
                      <w:szCs w:val="16"/>
                    </w:rPr>
                    <w:t>113 gyermek HHH</w:t>
                  </w:r>
                </w:p>
                <w:p w:rsidR="00514044" w:rsidRPr="00F45564" w:rsidRDefault="00514044" w:rsidP="00514044">
                  <w:pPr>
                    <w:jc w:val="center"/>
                    <w:rPr>
                      <w:sz w:val="16"/>
                      <w:szCs w:val="16"/>
                    </w:rPr>
                  </w:pPr>
                  <w:r w:rsidRPr="00F45564">
                    <w:rPr>
                      <w:sz w:val="16"/>
                      <w:szCs w:val="16"/>
                    </w:rPr>
                    <w:t>48 gyermek HH</w:t>
                  </w:r>
                </w:p>
              </w:tc>
              <w:tc>
                <w:tcPr>
                  <w:tcW w:w="1230" w:type="dxa"/>
                  <w:shd w:val="clear" w:color="auto" w:fill="FFFFFF"/>
                  <w:vAlign w:val="center"/>
                </w:tcPr>
                <w:p w:rsidR="00514044" w:rsidRPr="00F45564" w:rsidRDefault="00514044" w:rsidP="00514044">
                  <w:pPr>
                    <w:jc w:val="center"/>
                    <w:rPr>
                      <w:sz w:val="16"/>
                      <w:szCs w:val="16"/>
                    </w:rPr>
                  </w:pPr>
                </w:p>
              </w:tc>
            </w:tr>
            <w:tr w:rsidR="00514044" w:rsidRPr="00A12A06" w:rsidTr="003E4FEE">
              <w:trPr>
                <w:trHeight w:val="552"/>
              </w:trPr>
              <w:tc>
                <w:tcPr>
                  <w:tcW w:w="1600" w:type="dxa"/>
                  <w:shd w:val="clear" w:color="auto" w:fill="auto"/>
                  <w:vAlign w:val="center"/>
                </w:tcPr>
                <w:p w:rsidR="00514044" w:rsidRPr="00A12A06" w:rsidRDefault="00514044" w:rsidP="00514044">
                  <w:pPr>
                    <w:jc w:val="center"/>
                    <w:rPr>
                      <w:sz w:val="16"/>
                      <w:szCs w:val="16"/>
                    </w:rPr>
                  </w:pPr>
                  <w:r w:rsidRPr="00A12A06">
                    <w:rPr>
                      <w:sz w:val="16"/>
                      <w:szCs w:val="16"/>
                    </w:rPr>
                    <w:t>Köztemetés</w:t>
                  </w:r>
                </w:p>
              </w:tc>
              <w:tc>
                <w:tcPr>
                  <w:tcW w:w="1701" w:type="dxa"/>
                  <w:vAlign w:val="center"/>
                </w:tcPr>
                <w:p w:rsidR="00514044" w:rsidRPr="00A12A06" w:rsidRDefault="00514044" w:rsidP="00514044">
                  <w:pPr>
                    <w:jc w:val="center"/>
                    <w:rPr>
                      <w:sz w:val="16"/>
                      <w:szCs w:val="16"/>
                    </w:rPr>
                  </w:pPr>
                  <w:r w:rsidRPr="00A12A06">
                    <w:rPr>
                      <w:sz w:val="16"/>
                      <w:szCs w:val="16"/>
                    </w:rPr>
                    <w:t>16 fő</w:t>
                  </w:r>
                </w:p>
              </w:tc>
              <w:tc>
                <w:tcPr>
                  <w:tcW w:w="1276" w:type="dxa"/>
                  <w:vAlign w:val="center"/>
                </w:tcPr>
                <w:p w:rsidR="00514044" w:rsidRPr="00A12A06" w:rsidRDefault="00514044" w:rsidP="00514044">
                  <w:pPr>
                    <w:jc w:val="center"/>
                    <w:rPr>
                      <w:sz w:val="16"/>
                      <w:szCs w:val="16"/>
                    </w:rPr>
                  </w:pPr>
                  <w:r w:rsidRPr="00A12A06">
                    <w:rPr>
                      <w:sz w:val="16"/>
                      <w:szCs w:val="16"/>
                    </w:rPr>
                    <w:t>3 069 614 Ft</w:t>
                  </w:r>
                </w:p>
              </w:tc>
              <w:tc>
                <w:tcPr>
                  <w:tcW w:w="1418" w:type="dxa"/>
                  <w:shd w:val="clear" w:color="auto" w:fill="auto"/>
                  <w:vAlign w:val="center"/>
                </w:tcPr>
                <w:p w:rsidR="00514044" w:rsidRPr="00A12A06" w:rsidRDefault="00514044" w:rsidP="00514044">
                  <w:pPr>
                    <w:jc w:val="center"/>
                    <w:rPr>
                      <w:sz w:val="16"/>
                      <w:szCs w:val="16"/>
                    </w:rPr>
                  </w:pPr>
                  <w:r w:rsidRPr="00A12A06">
                    <w:rPr>
                      <w:sz w:val="16"/>
                      <w:szCs w:val="16"/>
                    </w:rPr>
                    <w:t>12 fő</w:t>
                  </w:r>
                </w:p>
              </w:tc>
              <w:tc>
                <w:tcPr>
                  <w:tcW w:w="1230" w:type="dxa"/>
                  <w:vAlign w:val="center"/>
                </w:tcPr>
                <w:p w:rsidR="00514044" w:rsidRPr="00A12A06" w:rsidRDefault="00514044" w:rsidP="00514044">
                  <w:pPr>
                    <w:jc w:val="center"/>
                    <w:rPr>
                      <w:sz w:val="16"/>
                      <w:szCs w:val="16"/>
                    </w:rPr>
                  </w:pPr>
                  <w:r w:rsidRPr="00A12A06">
                    <w:rPr>
                      <w:sz w:val="16"/>
                      <w:szCs w:val="16"/>
                    </w:rPr>
                    <w:t>2 642 451 Ft</w:t>
                  </w:r>
                </w:p>
              </w:tc>
            </w:tr>
            <w:tr w:rsidR="00514044" w:rsidRPr="00A12A06" w:rsidTr="003E4FEE">
              <w:trPr>
                <w:trHeight w:val="552"/>
              </w:trPr>
              <w:tc>
                <w:tcPr>
                  <w:tcW w:w="1600" w:type="dxa"/>
                  <w:shd w:val="clear" w:color="auto" w:fill="auto"/>
                  <w:vAlign w:val="center"/>
                </w:tcPr>
                <w:p w:rsidR="00514044" w:rsidRPr="00A12A06" w:rsidRDefault="00514044" w:rsidP="00514044">
                  <w:pPr>
                    <w:jc w:val="center"/>
                    <w:rPr>
                      <w:sz w:val="16"/>
                      <w:szCs w:val="16"/>
                    </w:rPr>
                  </w:pPr>
                  <w:r w:rsidRPr="00A12A06">
                    <w:rPr>
                      <w:sz w:val="16"/>
                      <w:szCs w:val="16"/>
                    </w:rPr>
                    <w:t>Rendkívüli települési támogatás</w:t>
                  </w:r>
                </w:p>
              </w:tc>
              <w:tc>
                <w:tcPr>
                  <w:tcW w:w="1701" w:type="dxa"/>
                  <w:vAlign w:val="center"/>
                </w:tcPr>
                <w:p w:rsidR="00514044" w:rsidRPr="00A12A06" w:rsidRDefault="00514044" w:rsidP="00514044">
                  <w:pPr>
                    <w:jc w:val="center"/>
                    <w:rPr>
                      <w:sz w:val="16"/>
                      <w:szCs w:val="16"/>
                    </w:rPr>
                  </w:pPr>
                  <w:r w:rsidRPr="00A12A06">
                    <w:rPr>
                      <w:sz w:val="16"/>
                      <w:szCs w:val="16"/>
                    </w:rPr>
                    <w:t>361 támogatási eset</w:t>
                  </w:r>
                </w:p>
              </w:tc>
              <w:tc>
                <w:tcPr>
                  <w:tcW w:w="1276" w:type="dxa"/>
                  <w:vAlign w:val="center"/>
                </w:tcPr>
                <w:p w:rsidR="00514044" w:rsidRPr="00A12A06" w:rsidRDefault="00514044" w:rsidP="00514044">
                  <w:pPr>
                    <w:jc w:val="center"/>
                    <w:rPr>
                      <w:sz w:val="16"/>
                      <w:szCs w:val="16"/>
                    </w:rPr>
                  </w:pPr>
                  <w:r w:rsidRPr="00A12A06">
                    <w:rPr>
                      <w:sz w:val="16"/>
                      <w:szCs w:val="16"/>
                    </w:rPr>
                    <w:t>6 230 500 Ft</w:t>
                  </w:r>
                </w:p>
              </w:tc>
              <w:tc>
                <w:tcPr>
                  <w:tcW w:w="1418" w:type="dxa"/>
                  <w:shd w:val="clear" w:color="auto" w:fill="auto"/>
                  <w:vAlign w:val="center"/>
                </w:tcPr>
                <w:p w:rsidR="00514044" w:rsidRPr="00A12A06" w:rsidRDefault="00514044" w:rsidP="00514044">
                  <w:pPr>
                    <w:jc w:val="center"/>
                    <w:rPr>
                      <w:sz w:val="16"/>
                      <w:szCs w:val="16"/>
                    </w:rPr>
                  </w:pPr>
                  <w:r w:rsidRPr="00A12A06">
                    <w:rPr>
                      <w:sz w:val="16"/>
                      <w:szCs w:val="16"/>
                    </w:rPr>
                    <w:t>363 támogatási eset</w:t>
                  </w:r>
                </w:p>
              </w:tc>
              <w:tc>
                <w:tcPr>
                  <w:tcW w:w="1230" w:type="dxa"/>
                  <w:vAlign w:val="center"/>
                </w:tcPr>
                <w:p w:rsidR="00514044" w:rsidRPr="00A12A06" w:rsidRDefault="00514044" w:rsidP="00514044">
                  <w:pPr>
                    <w:jc w:val="center"/>
                    <w:rPr>
                      <w:sz w:val="16"/>
                      <w:szCs w:val="16"/>
                    </w:rPr>
                  </w:pPr>
                  <w:r w:rsidRPr="00A12A06">
                    <w:rPr>
                      <w:sz w:val="16"/>
                      <w:szCs w:val="16"/>
                    </w:rPr>
                    <w:t>7 958 700 Ft</w:t>
                  </w:r>
                </w:p>
              </w:tc>
            </w:tr>
            <w:tr w:rsidR="00514044" w:rsidRPr="00A12A06" w:rsidTr="003E4FEE">
              <w:trPr>
                <w:trHeight w:val="552"/>
              </w:trPr>
              <w:tc>
                <w:tcPr>
                  <w:tcW w:w="1600" w:type="dxa"/>
                  <w:shd w:val="clear" w:color="auto" w:fill="auto"/>
                  <w:vAlign w:val="center"/>
                </w:tcPr>
                <w:p w:rsidR="00514044" w:rsidRPr="00A12A06" w:rsidRDefault="00514044" w:rsidP="00514044">
                  <w:pPr>
                    <w:jc w:val="center"/>
                    <w:rPr>
                      <w:sz w:val="16"/>
                      <w:szCs w:val="16"/>
                    </w:rPr>
                  </w:pPr>
                  <w:r w:rsidRPr="00A12A06">
                    <w:rPr>
                      <w:sz w:val="16"/>
                      <w:szCs w:val="16"/>
                    </w:rPr>
                    <w:t>Rendszeres gyermekvédelmi kedvezmény</w:t>
                  </w:r>
                </w:p>
              </w:tc>
              <w:tc>
                <w:tcPr>
                  <w:tcW w:w="1701" w:type="dxa"/>
                  <w:vAlign w:val="center"/>
                </w:tcPr>
                <w:p w:rsidR="00514044" w:rsidRPr="00A12A06" w:rsidRDefault="00514044" w:rsidP="00514044">
                  <w:pPr>
                    <w:jc w:val="center"/>
                    <w:rPr>
                      <w:sz w:val="16"/>
                      <w:szCs w:val="16"/>
                    </w:rPr>
                  </w:pPr>
                  <w:r w:rsidRPr="00A12A06">
                    <w:rPr>
                      <w:sz w:val="16"/>
                      <w:szCs w:val="16"/>
                    </w:rPr>
                    <w:t>299 gyermek részesült</w:t>
                  </w:r>
                </w:p>
                <w:p w:rsidR="00514044" w:rsidRPr="00A12A06" w:rsidRDefault="00514044" w:rsidP="00514044">
                  <w:pPr>
                    <w:jc w:val="center"/>
                    <w:rPr>
                      <w:sz w:val="16"/>
                      <w:szCs w:val="16"/>
                    </w:rPr>
                  </w:pPr>
                  <w:r w:rsidRPr="00A12A06">
                    <w:rPr>
                      <w:sz w:val="16"/>
                      <w:szCs w:val="16"/>
                    </w:rPr>
                    <w:t>2021. december 31-én az ellátásban.</w:t>
                  </w:r>
                </w:p>
              </w:tc>
              <w:tc>
                <w:tcPr>
                  <w:tcW w:w="1276" w:type="dxa"/>
                  <w:vAlign w:val="center"/>
                </w:tcPr>
                <w:p w:rsidR="00514044" w:rsidRPr="00A12A06" w:rsidRDefault="00514044" w:rsidP="00514044">
                  <w:pPr>
                    <w:jc w:val="center"/>
                    <w:rPr>
                      <w:sz w:val="16"/>
                      <w:szCs w:val="16"/>
                    </w:rPr>
                  </w:pPr>
                  <w:r w:rsidRPr="00A12A06">
                    <w:rPr>
                      <w:sz w:val="16"/>
                      <w:szCs w:val="16"/>
                    </w:rPr>
                    <w:t>Kétszeri kifizetés:</w:t>
                  </w:r>
                </w:p>
                <w:p w:rsidR="00514044" w:rsidRPr="00A12A06" w:rsidRDefault="00514044" w:rsidP="00514044">
                  <w:pPr>
                    <w:jc w:val="center"/>
                    <w:rPr>
                      <w:sz w:val="16"/>
                      <w:szCs w:val="16"/>
                    </w:rPr>
                  </w:pPr>
                  <w:r w:rsidRPr="00A12A06">
                    <w:rPr>
                      <w:sz w:val="16"/>
                      <w:szCs w:val="16"/>
                    </w:rPr>
                    <w:t>3 651 500 Ft</w:t>
                  </w:r>
                </w:p>
                <w:p w:rsidR="00514044" w:rsidRPr="00A12A06" w:rsidRDefault="00514044" w:rsidP="00514044">
                  <w:pPr>
                    <w:jc w:val="center"/>
                    <w:rPr>
                      <w:sz w:val="16"/>
                      <w:szCs w:val="16"/>
                    </w:rPr>
                  </w:pPr>
                  <w:r w:rsidRPr="00A12A06">
                    <w:rPr>
                      <w:sz w:val="16"/>
                      <w:szCs w:val="16"/>
                    </w:rPr>
                    <w:t>pénzbeli támogatás formájában</w:t>
                  </w:r>
                </w:p>
              </w:tc>
              <w:tc>
                <w:tcPr>
                  <w:tcW w:w="1418" w:type="dxa"/>
                  <w:shd w:val="clear" w:color="auto" w:fill="auto"/>
                  <w:vAlign w:val="center"/>
                </w:tcPr>
                <w:p w:rsidR="00514044" w:rsidRPr="00A12A06" w:rsidRDefault="00514044" w:rsidP="00514044">
                  <w:pPr>
                    <w:jc w:val="center"/>
                    <w:rPr>
                      <w:sz w:val="16"/>
                      <w:szCs w:val="16"/>
                    </w:rPr>
                  </w:pPr>
                  <w:r w:rsidRPr="00A12A06">
                    <w:rPr>
                      <w:sz w:val="16"/>
                      <w:szCs w:val="16"/>
                    </w:rPr>
                    <w:t>207 gyermek részesült</w:t>
                  </w:r>
                </w:p>
                <w:p w:rsidR="00514044" w:rsidRPr="00A12A06" w:rsidRDefault="00514044" w:rsidP="00514044">
                  <w:pPr>
                    <w:jc w:val="center"/>
                    <w:rPr>
                      <w:sz w:val="16"/>
                      <w:szCs w:val="16"/>
                    </w:rPr>
                  </w:pPr>
                  <w:r w:rsidRPr="00A12A06">
                    <w:rPr>
                      <w:sz w:val="16"/>
                      <w:szCs w:val="16"/>
                    </w:rPr>
                    <w:t>2022. december 31-én az ellátásban.</w:t>
                  </w:r>
                </w:p>
              </w:tc>
              <w:tc>
                <w:tcPr>
                  <w:tcW w:w="1230" w:type="dxa"/>
                  <w:vAlign w:val="center"/>
                </w:tcPr>
                <w:p w:rsidR="00514044" w:rsidRPr="00A12A06" w:rsidRDefault="00514044" w:rsidP="00514044">
                  <w:pPr>
                    <w:jc w:val="center"/>
                    <w:rPr>
                      <w:sz w:val="16"/>
                      <w:szCs w:val="16"/>
                    </w:rPr>
                  </w:pPr>
                  <w:r w:rsidRPr="00A12A06">
                    <w:rPr>
                      <w:sz w:val="16"/>
                      <w:szCs w:val="16"/>
                    </w:rPr>
                    <w:t>Kétszeri kifizetés:</w:t>
                  </w:r>
                </w:p>
                <w:p w:rsidR="00514044" w:rsidRPr="00A12A06" w:rsidRDefault="00514044" w:rsidP="00514044">
                  <w:pPr>
                    <w:jc w:val="center"/>
                    <w:rPr>
                      <w:sz w:val="16"/>
                      <w:szCs w:val="16"/>
                    </w:rPr>
                  </w:pPr>
                  <w:r w:rsidRPr="00A12A06">
                    <w:rPr>
                      <w:sz w:val="16"/>
                      <w:szCs w:val="16"/>
                    </w:rPr>
                    <w:t>3 160 500 Ft</w:t>
                  </w:r>
                </w:p>
                <w:p w:rsidR="00514044" w:rsidRPr="00A12A06" w:rsidRDefault="00514044" w:rsidP="00514044">
                  <w:pPr>
                    <w:jc w:val="center"/>
                    <w:rPr>
                      <w:sz w:val="16"/>
                      <w:szCs w:val="16"/>
                    </w:rPr>
                  </w:pPr>
                  <w:r w:rsidRPr="00A12A06">
                    <w:rPr>
                      <w:sz w:val="16"/>
                      <w:szCs w:val="16"/>
                    </w:rPr>
                    <w:t>pénzbeli támogatás formájában</w:t>
                  </w:r>
                </w:p>
              </w:tc>
            </w:tr>
            <w:tr w:rsidR="00514044" w:rsidRPr="00A12A06" w:rsidTr="003E4FEE">
              <w:trPr>
                <w:trHeight w:val="552"/>
              </w:trPr>
              <w:tc>
                <w:tcPr>
                  <w:tcW w:w="1600" w:type="dxa"/>
                  <w:shd w:val="clear" w:color="auto" w:fill="auto"/>
                  <w:vAlign w:val="center"/>
                </w:tcPr>
                <w:p w:rsidR="00514044" w:rsidRPr="00A12A06" w:rsidRDefault="00514044" w:rsidP="00514044">
                  <w:pPr>
                    <w:jc w:val="center"/>
                    <w:rPr>
                      <w:sz w:val="16"/>
                      <w:szCs w:val="16"/>
                    </w:rPr>
                  </w:pPr>
                  <w:r w:rsidRPr="00A12A06">
                    <w:rPr>
                      <w:sz w:val="16"/>
                      <w:szCs w:val="16"/>
                    </w:rPr>
                    <w:t>Speciális étkeztetés biztosítása</w:t>
                  </w:r>
                </w:p>
              </w:tc>
              <w:tc>
                <w:tcPr>
                  <w:tcW w:w="1701" w:type="dxa"/>
                  <w:vAlign w:val="center"/>
                </w:tcPr>
                <w:p w:rsidR="00514044" w:rsidRPr="00A12A06" w:rsidRDefault="00514044" w:rsidP="00514044">
                  <w:pPr>
                    <w:jc w:val="center"/>
                    <w:rPr>
                      <w:sz w:val="16"/>
                      <w:szCs w:val="16"/>
                    </w:rPr>
                  </w:pPr>
                  <w:r w:rsidRPr="00A12A06">
                    <w:rPr>
                      <w:sz w:val="16"/>
                      <w:szCs w:val="16"/>
                    </w:rPr>
                    <w:t>11 fő</w:t>
                  </w:r>
                </w:p>
              </w:tc>
              <w:tc>
                <w:tcPr>
                  <w:tcW w:w="1276" w:type="dxa"/>
                  <w:vAlign w:val="center"/>
                </w:tcPr>
                <w:p w:rsidR="00514044" w:rsidRPr="00A12A06" w:rsidRDefault="00514044" w:rsidP="00514044">
                  <w:pPr>
                    <w:jc w:val="center"/>
                    <w:rPr>
                      <w:sz w:val="16"/>
                      <w:szCs w:val="16"/>
                    </w:rPr>
                  </w:pPr>
                  <w:r w:rsidRPr="00A12A06">
                    <w:rPr>
                      <w:sz w:val="16"/>
                      <w:szCs w:val="16"/>
                    </w:rPr>
                    <w:t>HGSZI-nél jelenik meg</w:t>
                  </w:r>
                </w:p>
              </w:tc>
              <w:tc>
                <w:tcPr>
                  <w:tcW w:w="1418" w:type="dxa"/>
                  <w:shd w:val="clear" w:color="auto" w:fill="auto"/>
                  <w:vAlign w:val="center"/>
                </w:tcPr>
                <w:p w:rsidR="00514044" w:rsidRPr="00A12A06" w:rsidRDefault="00514044" w:rsidP="00514044">
                  <w:pPr>
                    <w:jc w:val="center"/>
                    <w:rPr>
                      <w:sz w:val="16"/>
                      <w:szCs w:val="16"/>
                    </w:rPr>
                  </w:pPr>
                  <w:r w:rsidRPr="00A12A06">
                    <w:rPr>
                      <w:sz w:val="16"/>
                      <w:szCs w:val="16"/>
                    </w:rPr>
                    <w:t>7 fő</w:t>
                  </w:r>
                </w:p>
              </w:tc>
              <w:tc>
                <w:tcPr>
                  <w:tcW w:w="1230" w:type="dxa"/>
                  <w:vAlign w:val="center"/>
                </w:tcPr>
                <w:p w:rsidR="00514044" w:rsidRPr="00A12A06" w:rsidRDefault="00514044" w:rsidP="00514044">
                  <w:pPr>
                    <w:jc w:val="center"/>
                    <w:rPr>
                      <w:sz w:val="16"/>
                      <w:szCs w:val="16"/>
                    </w:rPr>
                  </w:pPr>
                  <w:r w:rsidRPr="00A12A06">
                    <w:rPr>
                      <w:sz w:val="16"/>
                      <w:szCs w:val="16"/>
                    </w:rPr>
                    <w:t>HGSZI-nél jelenik meg</w:t>
                  </w:r>
                </w:p>
              </w:tc>
            </w:tr>
            <w:tr w:rsidR="00514044" w:rsidRPr="00A12A06" w:rsidTr="003E4FEE">
              <w:trPr>
                <w:trHeight w:val="552"/>
              </w:trPr>
              <w:tc>
                <w:tcPr>
                  <w:tcW w:w="1600" w:type="dxa"/>
                  <w:shd w:val="clear" w:color="auto" w:fill="auto"/>
                  <w:vAlign w:val="center"/>
                </w:tcPr>
                <w:p w:rsidR="00514044" w:rsidRPr="00A12A06" w:rsidRDefault="00514044" w:rsidP="00514044">
                  <w:pPr>
                    <w:jc w:val="center"/>
                    <w:rPr>
                      <w:sz w:val="16"/>
                      <w:szCs w:val="16"/>
                    </w:rPr>
                  </w:pPr>
                  <w:r w:rsidRPr="00A12A06">
                    <w:rPr>
                      <w:sz w:val="16"/>
                      <w:szCs w:val="16"/>
                    </w:rPr>
                    <w:t>Szünidei gyermekétkeztetés</w:t>
                  </w:r>
                </w:p>
              </w:tc>
              <w:tc>
                <w:tcPr>
                  <w:tcW w:w="1701" w:type="dxa"/>
                  <w:vAlign w:val="center"/>
                </w:tcPr>
                <w:p w:rsidR="00514044" w:rsidRPr="00A12A06" w:rsidRDefault="00514044" w:rsidP="00514044">
                  <w:pPr>
                    <w:jc w:val="center"/>
                    <w:rPr>
                      <w:sz w:val="16"/>
                      <w:szCs w:val="16"/>
                    </w:rPr>
                  </w:pPr>
                  <w:r w:rsidRPr="00A12A06">
                    <w:rPr>
                      <w:sz w:val="16"/>
                      <w:szCs w:val="16"/>
                    </w:rPr>
                    <w:t>314 fő</w:t>
                  </w:r>
                </w:p>
              </w:tc>
              <w:tc>
                <w:tcPr>
                  <w:tcW w:w="1276" w:type="dxa"/>
                  <w:vAlign w:val="center"/>
                </w:tcPr>
                <w:p w:rsidR="00514044" w:rsidRPr="00A12A06" w:rsidRDefault="00514044" w:rsidP="00514044">
                  <w:pPr>
                    <w:jc w:val="center"/>
                    <w:rPr>
                      <w:sz w:val="16"/>
                      <w:szCs w:val="16"/>
                    </w:rPr>
                  </w:pPr>
                  <w:r w:rsidRPr="00A12A06">
                    <w:rPr>
                      <w:sz w:val="16"/>
                      <w:szCs w:val="16"/>
                    </w:rPr>
                    <w:t>HGSZI-nél jelenik meg</w:t>
                  </w:r>
                </w:p>
              </w:tc>
              <w:tc>
                <w:tcPr>
                  <w:tcW w:w="1418" w:type="dxa"/>
                  <w:shd w:val="clear" w:color="auto" w:fill="auto"/>
                  <w:vAlign w:val="center"/>
                </w:tcPr>
                <w:p w:rsidR="00514044" w:rsidRPr="00A12A06" w:rsidRDefault="00514044" w:rsidP="00514044">
                  <w:pPr>
                    <w:jc w:val="center"/>
                    <w:rPr>
                      <w:sz w:val="16"/>
                      <w:szCs w:val="16"/>
                    </w:rPr>
                  </w:pPr>
                  <w:r w:rsidRPr="00A12A06">
                    <w:rPr>
                      <w:sz w:val="16"/>
                      <w:szCs w:val="16"/>
                    </w:rPr>
                    <w:t>272 fő</w:t>
                  </w:r>
                </w:p>
              </w:tc>
              <w:tc>
                <w:tcPr>
                  <w:tcW w:w="1230" w:type="dxa"/>
                  <w:vAlign w:val="center"/>
                </w:tcPr>
                <w:p w:rsidR="00514044" w:rsidRPr="00A12A06" w:rsidRDefault="00514044" w:rsidP="00514044">
                  <w:pPr>
                    <w:tabs>
                      <w:tab w:val="left" w:pos="2022"/>
                    </w:tabs>
                    <w:jc w:val="center"/>
                    <w:rPr>
                      <w:sz w:val="16"/>
                      <w:szCs w:val="16"/>
                    </w:rPr>
                  </w:pPr>
                  <w:r w:rsidRPr="00A12A06">
                    <w:rPr>
                      <w:sz w:val="16"/>
                      <w:szCs w:val="16"/>
                    </w:rPr>
                    <w:t>HGSZI-nél jelenik meg</w:t>
                  </w:r>
                </w:p>
              </w:tc>
            </w:tr>
          </w:tbl>
          <w:p w:rsidR="00514044" w:rsidRPr="00A12A06" w:rsidRDefault="00514044" w:rsidP="00514044">
            <w:pPr>
              <w:jc w:val="both"/>
              <w:rPr>
                <w:b/>
              </w:rPr>
            </w:pPr>
            <w:r w:rsidRPr="00A12A06">
              <w:rPr>
                <w:b/>
              </w:rPr>
              <w:br w:type="page"/>
            </w:r>
          </w:p>
          <w:p w:rsidR="00514044" w:rsidRPr="00B91283" w:rsidRDefault="00514044" w:rsidP="00514044">
            <w:pPr>
              <w:jc w:val="both"/>
            </w:pPr>
            <w:r w:rsidRPr="00B91283">
              <w:t>Szociális és gyermekvédelmi területen – az elmúlt évekhez hasonlóan – 2022-ben is minden esetben határidőn belül megtörtént az ügyintézés. Kiemelendő, hogy a szakiroda rendszeresen készít „rendkívüli bizottsági ülési” anyagokat a hathatós, gyors ügyintézés érdekében.</w:t>
            </w:r>
          </w:p>
          <w:p w:rsidR="00514044" w:rsidRPr="00B91283" w:rsidRDefault="00514044" w:rsidP="00514044">
            <w:pPr>
              <w:pStyle w:val="Listaszerbekezds"/>
              <w:ind w:left="0"/>
              <w:contextualSpacing w:val="0"/>
              <w:jc w:val="both"/>
            </w:pPr>
            <w:r w:rsidRPr="00B91283">
              <w:t xml:space="preserve">A kötelező feladatok táblában szereplő hátrányos, halmozottan hátrányos helyzetűek (továbbiakban: 2H-s, 3H-s) és rendszeres gyermekvédelmi kedvezményben részesülő gyermekek száma a 2021. évi adatokhoz képest csökkenést  mutat. </w:t>
            </w:r>
          </w:p>
          <w:p w:rsidR="00514044" w:rsidRPr="00B91283" w:rsidRDefault="00514044" w:rsidP="00514044">
            <w:pPr>
              <w:pStyle w:val="Listaszerbekezds"/>
              <w:ind w:left="0"/>
              <w:contextualSpacing w:val="0"/>
              <w:jc w:val="both"/>
            </w:pPr>
            <w:r w:rsidRPr="00B91283">
              <w:t xml:space="preserve">A 2H-s, 3H-s gyermekek/családok számának aránya a rendszeres gyermekvédelmi kedvezményben részesülők 79%-a, ez az arány évek óta emelkedik. A 2H-s, 3H-s gyermekek 86%-a elégtelen lakókörnyezetben él. A családokat továbbra is helyi támogatásokkal próbálja önkormányzatunk </w:t>
            </w:r>
            <w:r w:rsidRPr="00B91283">
              <w:lastRenderedPageBreak/>
              <w:t>segíteni, úgy, mint beiskolázási támogatással, térítési díjkedvezménnyel, élelmiszer- és tisztasági csomaggal, Bursa Hungarica ösztöndíj támogatással, babaköszöntő csomaggal, iker- és többesiker gyermekek gondozási támogatásával. 2022 februárjában Hajdúszoboszló Város Önkormányzatának Képviselő-testülete rendeletmódosítás keretében a jogosultsági feltételeken javított.</w:t>
            </w:r>
          </w:p>
          <w:p w:rsidR="00514044" w:rsidRPr="00B91283" w:rsidRDefault="00514044" w:rsidP="00514044">
            <w:pPr>
              <w:pStyle w:val="Listaszerbekezds"/>
              <w:ind w:left="0"/>
              <w:contextualSpacing w:val="0"/>
              <w:jc w:val="both"/>
            </w:pPr>
            <w:r w:rsidRPr="00B91283">
              <w:t xml:space="preserve">Szünidei gyermekétkeztetésben vehetnek részt a városban élő, elsősorban 2H-s, 3H-s gyermekek. A szünidei gyermekétkeztetés lebonyolításával a szakbizottság a Hajdúszoboszlói Gazdasági Szolgáltató Intézményt bízta meg 2022-ben is. A tavaszi és a  a nyári szünidőben az étkeztetést az intézmény két, a téli szünetben egy főzőkonyhán biztosította. A szünetekben összesen 272 gyermek étkezett. </w:t>
            </w:r>
          </w:p>
          <w:p w:rsidR="00514044" w:rsidRPr="00B91283" w:rsidRDefault="00514044" w:rsidP="00514044">
            <w:pPr>
              <w:jc w:val="both"/>
            </w:pPr>
            <w:r w:rsidRPr="00B91283">
              <w:t xml:space="preserve">Az étkeztetésen belül a speciális étkeztetésben résztvevő gyermekek száma csekély, ahhoz képest, amennyi gyermeknek lenne ténylegesen szüksége rá (a szakorvosi igazolások alapján készült felmérés szerint). Nyilvánvalóvá vált, hogy a speciális konyha önmagában semmiképpen nem kifizetődő és működtethető, hiszen 2022-ben átlagosan mindössze 7 fő vette igénybe ezt az ellátást. </w:t>
            </w:r>
          </w:p>
          <w:p w:rsidR="00514044" w:rsidRPr="00B91283" w:rsidRDefault="00514044" w:rsidP="00514044">
            <w:pPr>
              <w:jc w:val="both"/>
            </w:pPr>
            <w:r w:rsidRPr="00B91283">
              <w:t>2018 óta a bölcsődébe kívülről élelmiszert bevinni tilos, ennek megfelelően kisebb anyagi ráfordítással (tárgyi eszközök beszerzése, dietetikus alkalmazása) az egyszerűbb speciális/diétás ételek elkészítése lehetővé vált a bölcsődés ételallergiás gyermekek számára.</w:t>
            </w:r>
          </w:p>
          <w:p w:rsidR="00514044" w:rsidRPr="00B91283" w:rsidRDefault="00514044" w:rsidP="00514044">
            <w:pPr>
              <w:jc w:val="both"/>
            </w:pPr>
            <w:r w:rsidRPr="00B91283">
              <w:t xml:space="preserve">2022-ben a szakiroda felé az idősek szociális étkeztetése kapcsán több panasz érkezett (telefonon), melyek a HGSZI intézményvezetője által kivizsgálásra kerültek. </w:t>
            </w:r>
          </w:p>
          <w:p w:rsidR="00514044" w:rsidRPr="00B91283" w:rsidRDefault="00514044" w:rsidP="00514044">
            <w:pPr>
              <w:jc w:val="both"/>
            </w:pPr>
            <w:r w:rsidRPr="00B91283">
              <w:t>Jelentős segítség az önkormányzat által kötelezően biztosított ellátási forma a rendkívüli települési támogatás, mely a létfenntartást veszélyeztető rendkívüli élethelyzetbe került ügyfeleknek – rövid ügyintézési határidővel – nyújt segítséget. A 2022-es évben kiemelkedő esetszámban, arányaiban rendkívül magas összegű támogatást kellett a döntéshozónak megállapítani, mert olyan súlyosak voltak a problémák (például hosszantartó betegség). A lakhatás megőrzésével kapcsolatos esetekben az ügyfelek magasabb összegű (35 000-169 000 Ft közötti) támogatásban részesültek. Mindenképpen kiemelendő, hogy a lakosság nagy része napi megélhetési problémákkal fordul a szakirodához.</w:t>
            </w:r>
          </w:p>
          <w:p w:rsidR="00514044" w:rsidRPr="00B91283" w:rsidRDefault="00514044" w:rsidP="00514044">
            <w:pPr>
              <w:jc w:val="both"/>
            </w:pPr>
            <w:r w:rsidRPr="00B91283">
              <w:t xml:space="preserve">2020. január 1-től a hozzátartozók (családon belüli) közötti erőszak megelőzése és megszüntetése érdekében, az önkormányzat jegyzője, mint családvédelmi koordinációért felelős szerv jár el. A feladatvégzés eljárásrendjének kialakítása a szakiroda kötelezettsége, mely a szakmai és jogszabályi tudásanyag nagy mértékű bővítését igényelte. Jelenleg már teljesen kidolgozott, jól alkalmazható eljárásrend szerint végzi a szakiroda ezt a feladatot. Az elmúlt évben 9 alkalommal járt el a jegyző felnőtt és gyermek ellen elkövetett erőszakkal szemben. </w:t>
            </w:r>
          </w:p>
          <w:p w:rsidR="00514044" w:rsidRPr="00A12A06" w:rsidRDefault="00514044" w:rsidP="00514044">
            <w:pPr>
              <w:jc w:val="both"/>
            </w:pPr>
            <w:r w:rsidRPr="00A12A06">
              <w:t xml:space="preserve">  </w:t>
            </w:r>
          </w:p>
          <w:p w:rsidR="00514044" w:rsidRPr="00A12A06" w:rsidRDefault="00514044" w:rsidP="00514044">
            <w:pPr>
              <w:jc w:val="both"/>
              <w:rPr>
                <w:b/>
              </w:rPr>
            </w:pPr>
            <w:r w:rsidRPr="00A12A06">
              <w:rPr>
                <w:b/>
              </w:rPr>
              <w:t>Vállalt ellátások</w:t>
            </w:r>
          </w:p>
          <w:p w:rsidR="00514044" w:rsidRPr="00A12A06" w:rsidRDefault="00514044" w:rsidP="00514044">
            <w:pPr>
              <w:jc w:val="both"/>
              <w:rPr>
                <w:b/>
              </w:rPr>
            </w:pPr>
          </w:p>
          <w:tbl>
            <w:tblPr>
              <w:tblW w:w="7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5"/>
              <w:gridCol w:w="1142"/>
              <w:gridCol w:w="1275"/>
              <w:gridCol w:w="1134"/>
              <w:gridCol w:w="1292"/>
            </w:tblGrid>
            <w:tr w:rsidR="00514044" w:rsidRPr="00A12A06" w:rsidTr="003E4FEE">
              <w:trPr>
                <w:trHeight w:val="368"/>
                <w:jc w:val="center"/>
              </w:trPr>
              <w:tc>
                <w:tcPr>
                  <w:tcW w:w="2585" w:type="dxa"/>
                  <w:shd w:val="clear" w:color="auto" w:fill="DBE5F1"/>
                  <w:vAlign w:val="center"/>
                </w:tcPr>
                <w:p w:rsidR="00514044" w:rsidRPr="00A12A06" w:rsidRDefault="00514044" w:rsidP="00514044">
                  <w:pPr>
                    <w:jc w:val="center"/>
                    <w:rPr>
                      <w:b/>
                      <w:sz w:val="16"/>
                      <w:szCs w:val="16"/>
                    </w:rPr>
                  </w:pPr>
                  <w:r w:rsidRPr="00A12A06">
                    <w:rPr>
                      <w:b/>
                      <w:sz w:val="16"/>
                      <w:szCs w:val="16"/>
                    </w:rPr>
                    <w:t>Ellátási formák</w:t>
                  </w:r>
                </w:p>
              </w:tc>
              <w:tc>
                <w:tcPr>
                  <w:tcW w:w="1142" w:type="dxa"/>
                  <w:shd w:val="clear" w:color="auto" w:fill="DBE5F1"/>
                  <w:vAlign w:val="center"/>
                </w:tcPr>
                <w:p w:rsidR="00514044" w:rsidRPr="00A12A06" w:rsidRDefault="00514044" w:rsidP="00514044">
                  <w:pPr>
                    <w:jc w:val="center"/>
                    <w:rPr>
                      <w:b/>
                      <w:sz w:val="16"/>
                      <w:szCs w:val="16"/>
                    </w:rPr>
                  </w:pPr>
                  <w:r w:rsidRPr="00A12A06">
                    <w:rPr>
                      <w:b/>
                      <w:sz w:val="16"/>
                      <w:szCs w:val="16"/>
                    </w:rPr>
                    <w:t xml:space="preserve">Támogatás-ban részesülők száma </w:t>
                  </w:r>
                </w:p>
                <w:p w:rsidR="00514044" w:rsidRPr="00A12A06" w:rsidRDefault="00514044" w:rsidP="00514044">
                  <w:pPr>
                    <w:jc w:val="center"/>
                    <w:rPr>
                      <w:b/>
                      <w:sz w:val="16"/>
                      <w:szCs w:val="16"/>
                    </w:rPr>
                  </w:pPr>
                  <w:r w:rsidRPr="00A12A06">
                    <w:rPr>
                      <w:b/>
                      <w:sz w:val="16"/>
                      <w:szCs w:val="16"/>
                    </w:rPr>
                    <w:lastRenderedPageBreak/>
                    <w:t>2021-ban</w:t>
                  </w:r>
                </w:p>
              </w:tc>
              <w:tc>
                <w:tcPr>
                  <w:tcW w:w="1275" w:type="dxa"/>
                  <w:shd w:val="clear" w:color="auto" w:fill="DBE5F1"/>
                  <w:vAlign w:val="center"/>
                </w:tcPr>
                <w:p w:rsidR="00514044" w:rsidRPr="00A12A06" w:rsidRDefault="00514044" w:rsidP="00514044">
                  <w:pPr>
                    <w:jc w:val="center"/>
                    <w:rPr>
                      <w:b/>
                      <w:sz w:val="16"/>
                      <w:szCs w:val="16"/>
                    </w:rPr>
                  </w:pPr>
                  <w:r w:rsidRPr="00A12A06">
                    <w:rPr>
                      <w:b/>
                      <w:sz w:val="16"/>
                      <w:szCs w:val="16"/>
                    </w:rPr>
                    <w:lastRenderedPageBreak/>
                    <w:t>Támogatási összeg</w:t>
                  </w:r>
                </w:p>
                <w:p w:rsidR="00514044" w:rsidRPr="00A12A06" w:rsidRDefault="00514044" w:rsidP="00514044">
                  <w:pPr>
                    <w:jc w:val="center"/>
                    <w:rPr>
                      <w:b/>
                      <w:sz w:val="16"/>
                      <w:szCs w:val="16"/>
                    </w:rPr>
                  </w:pPr>
                  <w:r w:rsidRPr="00A12A06">
                    <w:rPr>
                      <w:b/>
                      <w:sz w:val="16"/>
                      <w:szCs w:val="16"/>
                    </w:rPr>
                    <w:t>2021-ban</w:t>
                  </w:r>
                </w:p>
              </w:tc>
              <w:tc>
                <w:tcPr>
                  <w:tcW w:w="1134" w:type="dxa"/>
                  <w:shd w:val="clear" w:color="auto" w:fill="DBE5F1"/>
                  <w:vAlign w:val="center"/>
                </w:tcPr>
                <w:p w:rsidR="00514044" w:rsidRPr="00A12A06" w:rsidRDefault="00514044" w:rsidP="00514044">
                  <w:pPr>
                    <w:jc w:val="center"/>
                    <w:rPr>
                      <w:b/>
                      <w:sz w:val="16"/>
                      <w:szCs w:val="16"/>
                    </w:rPr>
                  </w:pPr>
                  <w:r w:rsidRPr="00A12A06">
                    <w:rPr>
                      <w:b/>
                      <w:sz w:val="16"/>
                      <w:szCs w:val="16"/>
                    </w:rPr>
                    <w:t xml:space="preserve">Támogatás-ban részesülők száma </w:t>
                  </w:r>
                </w:p>
                <w:p w:rsidR="00514044" w:rsidRPr="00A12A06" w:rsidRDefault="00514044" w:rsidP="00514044">
                  <w:pPr>
                    <w:jc w:val="center"/>
                    <w:rPr>
                      <w:b/>
                      <w:sz w:val="16"/>
                      <w:szCs w:val="16"/>
                    </w:rPr>
                  </w:pPr>
                  <w:r w:rsidRPr="00A12A06">
                    <w:rPr>
                      <w:b/>
                      <w:sz w:val="16"/>
                      <w:szCs w:val="16"/>
                    </w:rPr>
                    <w:lastRenderedPageBreak/>
                    <w:t>2022-ben</w:t>
                  </w:r>
                </w:p>
              </w:tc>
              <w:tc>
                <w:tcPr>
                  <w:tcW w:w="1292" w:type="dxa"/>
                  <w:shd w:val="clear" w:color="auto" w:fill="DBE5F1"/>
                  <w:vAlign w:val="center"/>
                </w:tcPr>
                <w:p w:rsidR="00514044" w:rsidRPr="00A12A06" w:rsidRDefault="00514044" w:rsidP="00514044">
                  <w:pPr>
                    <w:jc w:val="center"/>
                    <w:rPr>
                      <w:b/>
                      <w:sz w:val="16"/>
                      <w:szCs w:val="16"/>
                    </w:rPr>
                  </w:pPr>
                  <w:r w:rsidRPr="00A12A06">
                    <w:rPr>
                      <w:b/>
                      <w:sz w:val="16"/>
                      <w:szCs w:val="16"/>
                    </w:rPr>
                    <w:lastRenderedPageBreak/>
                    <w:t>Támogatási</w:t>
                  </w:r>
                </w:p>
                <w:p w:rsidR="00514044" w:rsidRPr="00A12A06" w:rsidRDefault="00514044" w:rsidP="00514044">
                  <w:pPr>
                    <w:jc w:val="center"/>
                    <w:rPr>
                      <w:b/>
                      <w:sz w:val="16"/>
                      <w:szCs w:val="16"/>
                    </w:rPr>
                  </w:pPr>
                  <w:r w:rsidRPr="00A12A06">
                    <w:rPr>
                      <w:b/>
                      <w:sz w:val="16"/>
                      <w:szCs w:val="16"/>
                    </w:rPr>
                    <w:t>összeg</w:t>
                  </w:r>
                </w:p>
                <w:p w:rsidR="00514044" w:rsidRPr="00A12A06" w:rsidRDefault="00514044" w:rsidP="00514044">
                  <w:pPr>
                    <w:jc w:val="center"/>
                    <w:rPr>
                      <w:b/>
                      <w:sz w:val="16"/>
                      <w:szCs w:val="16"/>
                    </w:rPr>
                  </w:pPr>
                  <w:r w:rsidRPr="00A12A06">
                    <w:rPr>
                      <w:b/>
                      <w:sz w:val="16"/>
                      <w:szCs w:val="16"/>
                    </w:rPr>
                    <w:t>2022-ben</w:t>
                  </w:r>
                </w:p>
              </w:tc>
            </w:tr>
            <w:tr w:rsidR="00514044" w:rsidRPr="00A12A06" w:rsidTr="003E4FEE">
              <w:trPr>
                <w:trHeight w:val="368"/>
                <w:jc w:val="center"/>
              </w:trPr>
              <w:tc>
                <w:tcPr>
                  <w:tcW w:w="2585" w:type="dxa"/>
                  <w:shd w:val="clear" w:color="auto" w:fill="auto"/>
                  <w:vAlign w:val="center"/>
                </w:tcPr>
                <w:p w:rsidR="00514044" w:rsidRPr="00A12A06" w:rsidRDefault="00514044" w:rsidP="00514044">
                  <w:pPr>
                    <w:rPr>
                      <w:sz w:val="16"/>
                      <w:szCs w:val="16"/>
                    </w:rPr>
                  </w:pPr>
                  <w:r w:rsidRPr="00A12A06">
                    <w:rPr>
                      <w:sz w:val="16"/>
                      <w:szCs w:val="16"/>
                    </w:rPr>
                    <w:t>Babaköszöntő csomag</w:t>
                  </w:r>
                </w:p>
              </w:tc>
              <w:tc>
                <w:tcPr>
                  <w:tcW w:w="1142" w:type="dxa"/>
                  <w:vAlign w:val="center"/>
                </w:tcPr>
                <w:p w:rsidR="00514044" w:rsidRPr="00A12A06" w:rsidRDefault="00514044" w:rsidP="00514044">
                  <w:pPr>
                    <w:jc w:val="center"/>
                    <w:rPr>
                      <w:sz w:val="16"/>
                      <w:szCs w:val="16"/>
                    </w:rPr>
                  </w:pPr>
                  <w:r w:rsidRPr="00A12A06">
                    <w:rPr>
                      <w:sz w:val="16"/>
                      <w:szCs w:val="16"/>
                    </w:rPr>
                    <w:t>181 gyermek</w:t>
                  </w:r>
                </w:p>
              </w:tc>
              <w:tc>
                <w:tcPr>
                  <w:tcW w:w="1275" w:type="dxa"/>
                  <w:vAlign w:val="center"/>
                </w:tcPr>
                <w:p w:rsidR="00514044" w:rsidRPr="00A12A06" w:rsidRDefault="00514044" w:rsidP="00514044">
                  <w:pPr>
                    <w:jc w:val="right"/>
                    <w:rPr>
                      <w:sz w:val="16"/>
                      <w:szCs w:val="16"/>
                    </w:rPr>
                  </w:pPr>
                  <w:r w:rsidRPr="00A12A06">
                    <w:rPr>
                      <w:sz w:val="16"/>
                      <w:szCs w:val="16"/>
                    </w:rPr>
                    <w:t>3 058 900 Ft</w:t>
                  </w:r>
                </w:p>
              </w:tc>
              <w:tc>
                <w:tcPr>
                  <w:tcW w:w="1134" w:type="dxa"/>
                  <w:shd w:val="clear" w:color="auto" w:fill="auto"/>
                  <w:vAlign w:val="center"/>
                </w:tcPr>
                <w:p w:rsidR="00514044" w:rsidRPr="00A12A06" w:rsidRDefault="00514044" w:rsidP="00514044">
                  <w:pPr>
                    <w:jc w:val="center"/>
                    <w:rPr>
                      <w:sz w:val="16"/>
                      <w:szCs w:val="16"/>
                    </w:rPr>
                  </w:pPr>
                  <w:r w:rsidRPr="00A12A06">
                    <w:rPr>
                      <w:sz w:val="16"/>
                      <w:szCs w:val="16"/>
                    </w:rPr>
                    <w:t>193 gyermek</w:t>
                  </w:r>
                </w:p>
              </w:tc>
              <w:tc>
                <w:tcPr>
                  <w:tcW w:w="1292" w:type="dxa"/>
                  <w:shd w:val="clear" w:color="auto" w:fill="auto"/>
                  <w:vAlign w:val="center"/>
                </w:tcPr>
                <w:p w:rsidR="00514044" w:rsidRPr="00A12A06" w:rsidRDefault="00514044" w:rsidP="00514044">
                  <w:pPr>
                    <w:jc w:val="right"/>
                    <w:rPr>
                      <w:sz w:val="16"/>
                      <w:szCs w:val="16"/>
                    </w:rPr>
                  </w:pPr>
                  <w:r w:rsidRPr="00A12A06">
                    <w:rPr>
                      <w:sz w:val="16"/>
                      <w:szCs w:val="16"/>
                    </w:rPr>
                    <w:t>3 530 000 Ft</w:t>
                  </w:r>
                </w:p>
              </w:tc>
            </w:tr>
            <w:tr w:rsidR="00514044" w:rsidRPr="00A12A06" w:rsidTr="003E4FEE">
              <w:trPr>
                <w:trHeight w:val="368"/>
                <w:jc w:val="center"/>
              </w:trPr>
              <w:tc>
                <w:tcPr>
                  <w:tcW w:w="2585" w:type="dxa"/>
                  <w:shd w:val="clear" w:color="auto" w:fill="auto"/>
                  <w:vAlign w:val="center"/>
                </w:tcPr>
                <w:p w:rsidR="00514044" w:rsidRPr="00A12A06" w:rsidRDefault="00514044" w:rsidP="00514044">
                  <w:pPr>
                    <w:rPr>
                      <w:sz w:val="16"/>
                      <w:szCs w:val="16"/>
                    </w:rPr>
                  </w:pPr>
                  <w:r w:rsidRPr="00A12A06">
                    <w:rPr>
                      <w:sz w:val="16"/>
                      <w:szCs w:val="16"/>
                    </w:rPr>
                    <w:t>Beiskolázási támogatás</w:t>
                  </w:r>
                </w:p>
              </w:tc>
              <w:tc>
                <w:tcPr>
                  <w:tcW w:w="1142" w:type="dxa"/>
                  <w:vAlign w:val="center"/>
                </w:tcPr>
                <w:p w:rsidR="00514044" w:rsidRPr="00A12A06" w:rsidRDefault="00514044" w:rsidP="00514044">
                  <w:pPr>
                    <w:jc w:val="center"/>
                    <w:rPr>
                      <w:sz w:val="16"/>
                      <w:szCs w:val="16"/>
                    </w:rPr>
                  </w:pPr>
                  <w:r w:rsidRPr="00A12A06">
                    <w:rPr>
                      <w:sz w:val="16"/>
                      <w:szCs w:val="16"/>
                    </w:rPr>
                    <w:t>97 család</w:t>
                  </w:r>
                </w:p>
              </w:tc>
              <w:tc>
                <w:tcPr>
                  <w:tcW w:w="1275" w:type="dxa"/>
                  <w:vAlign w:val="center"/>
                </w:tcPr>
                <w:p w:rsidR="00514044" w:rsidRPr="00A12A06" w:rsidRDefault="00514044" w:rsidP="00514044">
                  <w:pPr>
                    <w:jc w:val="right"/>
                    <w:rPr>
                      <w:sz w:val="16"/>
                      <w:szCs w:val="16"/>
                    </w:rPr>
                  </w:pPr>
                  <w:r w:rsidRPr="00A12A06">
                    <w:rPr>
                      <w:sz w:val="16"/>
                      <w:szCs w:val="16"/>
                    </w:rPr>
                    <w:t>1 494 500 Ft</w:t>
                  </w:r>
                </w:p>
              </w:tc>
              <w:tc>
                <w:tcPr>
                  <w:tcW w:w="1134" w:type="dxa"/>
                  <w:shd w:val="clear" w:color="auto" w:fill="auto"/>
                  <w:vAlign w:val="center"/>
                </w:tcPr>
                <w:p w:rsidR="00514044" w:rsidRPr="00A12A06" w:rsidRDefault="00514044" w:rsidP="00514044">
                  <w:pPr>
                    <w:jc w:val="center"/>
                    <w:rPr>
                      <w:sz w:val="16"/>
                      <w:szCs w:val="16"/>
                    </w:rPr>
                  </w:pPr>
                  <w:r w:rsidRPr="00A12A06">
                    <w:rPr>
                      <w:sz w:val="16"/>
                      <w:szCs w:val="16"/>
                    </w:rPr>
                    <w:t>140 család</w:t>
                  </w:r>
                </w:p>
              </w:tc>
              <w:tc>
                <w:tcPr>
                  <w:tcW w:w="1292" w:type="dxa"/>
                  <w:shd w:val="clear" w:color="auto" w:fill="auto"/>
                  <w:vAlign w:val="center"/>
                </w:tcPr>
                <w:p w:rsidR="00514044" w:rsidRPr="00A12A06" w:rsidRDefault="00514044" w:rsidP="00514044">
                  <w:pPr>
                    <w:jc w:val="right"/>
                    <w:rPr>
                      <w:sz w:val="16"/>
                      <w:szCs w:val="16"/>
                    </w:rPr>
                  </w:pPr>
                  <w:r w:rsidRPr="00A12A06">
                    <w:rPr>
                      <w:sz w:val="16"/>
                      <w:szCs w:val="16"/>
                    </w:rPr>
                    <w:t> 3 833 000 Ft</w:t>
                  </w:r>
                </w:p>
              </w:tc>
            </w:tr>
            <w:tr w:rsidR="00514044" w:rsidRPr="00A12A06" w:rsidTr="003E4FEE">
              <w:trPr>
                <w:trHeight w:val="368"/>
                <w:jc w:val="center"/>
              </w:trPr>
              <w:tc>
                <w:tcPr>
                  <w:tcW w:w="2585" w:type="dxa"/>
                  <w:shd w:val="clear" w:color="auto" w:fill="auto"/>
                  <w:vAlign w:val="center"/>
                </w:tcPr>
                <w:p w:rsidR="00514044" w:rsidRPr="00A12A06" w:rsidRDefault="00514044" w:rsidP="00514044">
                  <w:pPr>
                    <w:rPr>
                      <w:sz w:val="16"/>
                      <w:szCs w:val="16"/>
                    </w:rPr>
                  </w:pPr>
                  <w:r w:rsidRPr="00A12A06">
                    <w:rPr>
                      <w:sz w:val="16"/>
                      <w:szCs w:val="16"/>
                    </w:rPr>
                    <w:t>Bursa Hungarica felsőoktatási ösztöndíj</w:t>
                  </w:r>
                </w:p>
              </w:tc>
              <w:tc>
                <w:tcPr>
                  <w:tcW w:w="1142" w:type="dxa"/>
                  <w:vAlign w:val="center"/>
                </w:tcPr>
                <w:p w:rsidR="00514044" w:rsidRPr="00A12A06" w:rsidRDefault="00514044" w:rsidP="00514044">
                  <w:pPr>
                    <w:jc w:val="center"/>
                    <w:rPr>
                      <w:sz w:val="16"/>
                      <w:szCs w:val="16"/>
                    </w:rPr>
                  </w:pPr>
                  <w:r w:rsidRPr="00A12A06">
                    <w:rPr>
                      <w:sz w:val="16"/>
                      <w:szCs w:val="16"/>
                    </w:rPr>
                    <w:t>120  fő, új megállapítás 50 fő.</w:t>
                  </w:r>
                </w:p>
              </w:tc>
              <w:tc>
                <w:tcPr>
                  <w:tcW w:w="1275" w:type="dxa"/>
                  <w:vAlign w:val="center"/>
                </w:tcPr>
                <w:p w:rsidR="00514044" w:rsidRPr="00A12A06" w:rsidRDefault="00514044" w:rsidP="00514044">
                  <w:pPr>
                    <w:jc w:val="right"/>
                    <w:rPr>
                      <w:sz w:val="16"/>
                      <w:szCs w:val="16"/>
                    </w:rPr>
                  </w:pPr>
                  <w:r w:rsidRPr="00A12A06">
                    <w:rPr>
                      <w:sz w:val="16"/>
                      <w:szCs w:val="16"/>
                    </w:rPr>
                    <w:t>3 270 000 Ft</w:t>
                  </w:r>
                </w:p>
              </w:tc>
              <w:tc>
                <w:tcPr>
                  <w:tcW w:w="1134" w:type="dxa"/>
                  <w:shd w:val="clear" w:color="auto" w:fill="auto"/>
                  <w:vAlign w:val="center"/>
                </w:tcPr>
                <w:p w:rsidR="00514044" w:rsidRPr="00A12A06" w:rsidRDefault="00514044" w:rsidP="00514044">
                  <w:pPr>
                    <w:jc w:val="center"/>
                    <w:rPr>
                      <w:sz w:val="16"/>
                      <w:szCs w:val="16"/>
                    </w:rPr>
                  </w:pPr>
                  <w:r>
                    <w:rPr>
                      <w:sz w:val="16"/>
                      <w:szCs w:val="16"/>
                    </w:rPr>
                    <w:t>új 38</w:t>
                  </w:r>
                  <w:r w:rsidRPr="00A12A06">
                    <w:rPr>
                      <w:sz w:val="16"/>
                      <w:szCs w:val="16"/>
                    </w:rPr>
                    <w:t xml:space="preserve"> fő</w:t>
                  </w:r>
                </w:p>
              </w:tc>
              <w:tc>
                <w:tcPr>
                  <w:tcW w:w="1292" w:type="dxa"/>
                  <w:shd w:val="clear" w:color="auto" w:fill="auto"/>
                  <w:vAlign w:val="center"/>
                </w:tcPr>
                <w:p w:rsidR="00514044" w:rsidRPr="00A12A06" w:rsidRDefault="00514044" w:rsidP="00514044">
                  <w:pPr>
                    <w:jc w:val="right"/>
                    <w:rPr>
                      <w:sz w:val="16"/>
                      <w:szCs w:val="16"/>
                    </w:rPr>
                  </w:pPr>
                  <w:r>
                    <w:rPr>
                      <w:sz w:val="16"/>
                      <w:szCs w:val="16"/>
                    </w:rPr>
                    <w:t xml:space="preserve">3 045 000 </w:t>
                  </w:r>
                  <w:r w:rsidRPr="00A12A06">
                    <w:rPr>
                      <w:sz w:val="16"/>
                      <w:szCs w:val="16"/>
                    </w:rPr>
                    <w:t>Ft</w:t>
                  </w:r>
                </w:p>
              </w:tc>
            </w:tr>
            <w:tr w:rsidR="00514044" w:rsidRPr="00A12A06" w:rsidTr="003E4FEE">
              <w:trPr>
                <w:trHeight w:val="368"/>
                <w:jc w:val="center"/>
              </w:trPr>
              <w:tc>
                <w:tcPr>
                  <w:tcW w:w="2585" w:type="dxa"/>
                  <w:shd w:val="clear" w:color="auto" w:fill="auto"/>
                  <w:vAlign w:val="center"/>
                </w:tcPr>
                <w:p w:rsidR="00514044" w:rsidRPr="00A12A06" w:rsidRDefault="00514044" w:rsidP="00514044">
                  <w:pPr>
                    <w:rPr>
                      <w:sz w:val="16"/>
                      <w:szCs w:val="16"/>
                    </w:rPr>
                  </w:pPr>
                  <w:r w:rsidRPr="00A12A06">
                    <w:rPr>
                      <w:sz w:val="16"/>
                      <w:szCs w:val="16"/>
                    </w:rPr>
                    <w:t>Élelmiszer- és tisztasági csomag</w:t>
                  </w:r>
                </w:p>
              </w:tc>
              <w:tc>
                <w:tcPr>
                  <w:tcW w:w="1142" w:type="dxa"/>
                  <w:vAlign w:val="center"/>
                </w:tcPr>
                <w:p w:rsidR="00514044" w:rsidRPr="00A12A06" w:rsidRDefault="00514044" w:rsidP="00514044">
                  <w:pPr>
                    <w:jc w:val="center"/>
                    <w:rPr>
                      <w:sz w:val="16"/>
                      <w:szCs w:val="16"/>
                    </w:rPr>
                  </w:pPr>
                  <w:r w:rsidRPr="00A12A06">
                    <w:rPr>
                      <w:sz w:val="16"/>
                      <w:szCs w:val="16"/>
                    </w:rPr>
                    <w:t>0 család</w:t>
                  </w:r>
                </w:p>
              </w:tc>
              <w:tc>
                <w:tcPr>
                  <w:tcW w:w="1275" w:type="dxa"/>
                  <w:vAlign w:val="center"/>
                </w:tcPr>
                <w:p w:rsidR="00514044" w:rsidRPr="00A12A06" w:rsidRDefault="00514044" w:rsidP="00514044">
                  <w:pPr>
                    <w:jc w:val="right"/>
                    <w:rPr>
                      <w:sz w:val="16"/>
                      <w:szCs w:val="16"/>
                    </w:rPr>
                  </w:pPr>
                  <w:r w:rsidRPr="00A12A06">
                    <w:rPr>
                      <w:sz w:val="16"/>
                      <w:szCs w:val="16"/>
                    </w:rPr>
                    <w:t>0 Ft</w:t>
                  </w:r>
                </w:p>
              </w:tc>
              <w:tc>
                <w:tcPr>
                  <w:tcW w:w="1134" w:type="dxa"/>
                  <w:shd w:val="clear" w:color="auto" w:fill="auto"/>
                  <w:vAlign w:val="center"/>
                </w:tcPr>
                <w:p w:rsidR="00514044" w:rsidRPr="00A12A06" w:rsidRDefault="00514044" w:rsidP="00514044">
                  <w:pPr>
                    <w:jc w:val="center"/>
                    <w:rPr>
                      <w:sz w:val="16"/>
                      <w:szCs w:val="16"/>
                    </w:rPr>
                  </w:pPr>
                  <w:r w:rsidRPr="00A12A06">
                    <w:rPr>
                      <w:sz w:val="16"/>
                      <w:szCs w:val="16"/>
                    </w:rPr>
                    <w:t>73 család</w:t>
                  </w:r>
                </w:p>
              </w:tc>
              <w:tc>
                <w:tcPr>
                  <w:tcW w:w="1292" w:type="dxa"/>
                  <w:shd w:val="clear" w:color="auto" w:fill="auto"/>
                  <w:vAlign w:val="center"/>
                </w:tcPr>
                <w:p w:rsidR="00514044" w:rsidRPr="00A12A06" w:rsidRDefault="00514044" w:rsidP="00514044">
                  <w:pPr>
                    <w:jc w:val="right"/>
                    <w:rPr>
                      <w:sz w:val="16"/>
                      <w:szCs w:val="16"/>
                    </w:rPr>
                  </w:pPr>
                  <w:r w:rsidRPr="00A12A06">
                    <w:rPr>
                      <w:sz w:val="16"/>
                      <w:szCs w:val="16"/>
                    </w:rPr>
                    <w:t> 831</w:t>
                  </w:r>
                  <w:r>
                    <w:rPr>
                      <w:sz w:val="16"/>
                      <w:szCs w:val="16"/>
                    </w:rPr>
                    <w:t> </w:t>
                  </w:r>
                  <w:r w:rsidRPr="00A12A06">
                    <w:rPr>
                      <w:sz w:val="16"/>
                      <w:szCs w:val="16"/>
                    </w:rPr>
                    <w:t>146</w:t>
                  </w:r>
                  <w:r>
                    <w:rPr>
                      <w:sz w:val="16"/>
                      <w:szCs w:val="16"/>
                    </w:rPr>
                    <w:t xml:space="preserve"> </w:t>
                  </w:r>
                  <w:r w:rsidRPr="00A12A06">
                    <w:rPr>
                      <w:sz w:val="16"/>
                      <w:szCs w:val="16"/>
                    </w:rPr>
                    <w:t>Ft</w:t>
                  </w:r>
                </w:p>
              </w:tc>
            </w:tr>
            <w:tr w:rsidR="00514044" w:rsidRPr="00A12A06" w:rsidTr="003E4FEE">
              <w:trPr>
                <w:trHeight w:val="368"/>
                <w:jc w:val="center"/>
              </w:trPr>
              <w:tc>
                <w:tcPr>
                  <w:tcW w:w="2585" w:type="dxa"/>
                  <w:shd w:val="clear" w:color="auto" w:fill="auto"/>
                  <w:vAlign w:val="center"/>
                </w:tcPr>
                <w:p w:rsidR="00514044" w:rsidRPr="00A12A06" w:rsidRDefault="00514044" w:rsidP="00514044">
                  <w:pPr>
                    <w:rPr>
                      <w:sz w:val="16"/>
                      <w:szCs w:val="16"/>
                    </w:rPr>
                  </w:pPr>
                  <w:r w:rsidRPr="00A12A06">
                    <w:rPr>
                      <w:sz w:val="16"/>
                      <w:szCs w:val="16"/>
                    </w:rPr>
                    <w:t>Első lakáshoz jutók önkormányzati támogatása</w:t>
                  </w:r>
                </w:p>
              </w:tc>
              <w:tc>
                <w:tcPr>
                  <w:tcW w:w="1142" w:type="dxa"/>
                  <w:vAlign w:val="center"/>
                </w:tcPr>
                <w:p w:rsidR="00514044" w:rsidRPr="00A12A06" w:rsidRDefault="00514044" w:rsidP="00514044">
                  <w:pPr>
                    <w:jc w:val="center"/>
                    <w:rPr>
                      <w:sz w:val="16"/>
                      <w:szCs w:val="16"/>
                    </w:rPr>
                  </w:pPr>
                  <w:r w:rsidRPr="00A12A06">
                    <w:rPr>
                      <w:sz w:val="16"/>
                      <w:szCs w:val="16"/>
                    </w:rPr>
                    <w:t>11 fő</w:t>
                  </w:r>
                </w:p>
              </w:tc>
              <w:tc>
                <w:tcPr>
                  <w:tcW w:w="1275" w:type="dxa"/>
                  <w:vAlign w:val="center"/>
                </w:tcPr>
                <w:p w:rsidR="00514044" w:rsidRPr="00A12A06" w:rsidRDefault="00514044" w:rsidP="00514044">
                  <w:pPr>
                    <w:jc w:val="right"/>
                    <w:rPr>
                      <w:sz w:val="16"/>
                      <w:szCs w:val="16"/>
                    </w:rPr>
                  </w:pPr>
                  <w:r w:rsidRPr="00A12A06">
                    <w:rPr>
                      <w:sz w:val="16"/>
                      <w:szCs w:val="16"/>
                    </w:rPr>
                    <w:t>3 850 000 Ft</w:t>
                  </w:r>
                </w:p>
              </w:tc>
              <w:tc>
                <w:tcPr>
                  <w:tcW w:w="1134" w:type="dxa"/>
                  <w:shd w:val="clear" w:color="auto" w:fill="auto"/>
                  <w:vAlign w:val="center"/>
                </w:tcPr>
                <w:p w:rsidR="00514044" w:rsidRPr="00A12A06" w:rsidRDefault="00514044" w:rsidP="00514044">
                  <w:pPr>
                    <w:jc w:val="center"/>
                    <w:rPr>
                      <w:sz w:val="16"/>
                      <w:szCs w:val="16"/>
                    </w:rPr>
                  </w:pPr>
                  <w:r w:rsidRPr="00A12A06">
                    <w:rPr>
                      <w:sz w:val="16"/>
                      <w:szCs w:val="16"/>
                    </w:rPr>
                    <w:t>10 fő</w:t>
                  </w:r>
                </w:p>
              </w:tc>
              <w:tc>
                <w:tcPr>
                  <w:tcW w:w="1292" w:type="dxa"/>
                  <w:shd w:val="clear" w:color="auto" w:fill="auto"/>
                  <w:vAlign w:val="center"/>
                </w:tcPr>
                <w:p w:rsidR="00514044" w:rsidRPr="00A12A06" w:rsidRDefault="00514044" w:rsidP="00514044">
                  <w:pPr>
                    <w:jc w:val="right"/>
                    <w:rPr>
                      <w:sz w:val="16"/>
                      <w:szCs w:val="16"/>
                    </w:rPr>
                  </w:pPr>
                  <w:r w:rsidRPr="00A12A06">
                    <w:rPr>
                      <w:sz w:val="16"/>
                      <w:szCs w:val="16"/>
                    </w:rPr>
                    <w:t>5 000 000 Ft</w:t>
                  </w:r>
                </w:p>
              </w:tc>
            </w:tr>
            <w:tr w:rsidR="00514044" w:rsidRPr="00A12A06" w:rsidTr="003E4FEE">
              <w:trPr>
                <w:trHeight w:val="368"/>
                <w:jc w:val="center"/>
              </w:trPr>
              <w:tc>
                <w:tcPr>
                  <w:tcW w:w="2585" w:type="dxa"/>
                  <w:shd w:val="clear" w:color="auto" w:fill="auto"/>
                  <w:vAlign w:val="center"/>
                </w:tcPr>
                <w:p w:rsidR="00514044" w:rsidRPr="00A12A06" w:rsidRDefault="00514044" w:rsidP="00514044">
                  <w:pPr>
                    <w:rPr>
                      <w:sz w:val="16"/>
                      <w:szCs w:val="16"/>
                    </w:rPr>
                  </w:pPr>
                  <w:r w:rsidRPr="00A12A06">
                    <w:rPr>
                      <w:sz w:val="16"/>
                      <w:szCs w:val="16"/>
                    </w:rPr>
                    <w:t>Energetikai támogatás</w:t>
                  </w:r>
                </w:p>
              </w:tc>
              <w:tc>
                <w:tcPr>
                  <w:tcW w:w="1142" w:type="dxa"/>
                  <w:vAlign w:val="center"/>
                </w:tcPr>
                <w:p w:rsidR="00514044" w:rsidRPr="00A12A06" w:rsidRDefault="00514044" w:rsidP="00514044">
                  <w:pPr>
                    <w:jc w:val="center"/>
                    <w:rPr>
                      <w:sz w:val="16"/>
                      <w:szCs w:val="16"/>
                    </w:rPr>
                  </w:pPr>
                  <w:r w:rsidRPr="00A12A06">
                    <w:rPr>
                      <w:sz w:val="16"/>
                      <w:szCs w:val="16"/>
                    </w:rPr>
                    <w:t>1 fő</w:t>
                  </w:r>
                </w:p>
              </w:tc>
              <w:tc>
                <w:tcPr>
                  <w:tcW w:w="1275" w:type="dxa"/>
                  <w:vAlign w:val="center"/>
                </w:tcPr>
                <w:p w:rsidR="00514044" w:rsidRPr="00A12A06" w:rsidRDefault="00514044" w:rsidP="00514044">
                  <w:pPr>
                    <w:jc w:val="right"/>
                    <w:rPr>
                      <w:sz w:val="16"/>
                      <w:szCs w:val="16"/>
                    </w:rPr>
                  </w:pPr>
                  <w:r w:rsidRPr="00A12A06">
                    <w:rPr>
                      <w:sz w:val="16"/>
                      <w:szCs w:val="16"/>
                    </w:rPr>
                    <w:t>150 000 Ft</w:t>
                  </w:r>
                </w:p>
              </w:tc>
              <w:tc>
                <w:tcPr>
                  <w:tcW w:w="1134" w:type="dxa"/>
                  <w:shd w:val="clear" w:color="auto" w:fill="auto"/>
                  <w:vAlign w:val="center"/>
                </w:tcPr>
                <w:p w:rsidR="00514044" w:rsidRPr="00A12A06" w:rsidRDefault="00514044" w:rsidP="00514044">
                  <w:pPr>
                    <w:jc w:val="center"/>
                    <w:rPr>
                      <w:sz w:val="16"/>
                      <w:szCs w:val="16"/>
                    </w:rPr>
                  </w:pPr>
                  <w:r w:rsidRPr="00A12A06">
                    <w:rPr>
                      <w:sz w:val="16"/>
                      <w:szCs w:val="16"/>
                    </w:rPr>
                    <w:t>0 fő</w:t>
                  </w:r>
                </w:p>
              </w:tc>
              <w:tc>
                <w:tcPr>
                  <w:tcW w:w="1292" w:type="dxa"/>
                  <w:shd w:val="clear" w:color="auto" w:fill="auto"/>
                  <w:vAlign w:val="center"/>
                </w:tcPr>
                <w:p w:rsidR="00514044" w:rsidRPr="00A12A06" w:rsidRDefault="00514044" w:rsidP="00514044">
                  <w:pPr>
                    <w:jc w:val="right"/>
                    <w:rPr>
                      <w:sz w:val="16"/>
                      <w:szCs w:val="16"/>
                    </w:rPr>
                  </w:pPr>
                  <w:r w:rsidRPr="00A12A06">
                    <w:rPr>
                      <w:sz w:val="16"/>
                      <w:szCs w:val="16"/>
                    </w:rPr>
                    <w:t>Ft</w:t>
                  </w:r>
                </w:p>
              </w:tc>
            </w:tr>
            <w:tr w:rsidR="00514044" w:rsidRPr="00A12A06" w:rsidTr="003E4FEE">
              <w:trPr>
                <w:trHeight w:val="368"/>
                <w:jc w:val="center"/>
              </w:trPr>
              <w:tc>
                <w:tcPr>
                  <w:tcW w:w="2585" w:type="dxa"/>
                  <w:shd w:val="clear" w:color="auto" w:fill="auto"/>
                  <w:vAlign w:val="center"/>
                </w:tcPr>
                <w:p w:rsidR="00514044" w:rsidRPr="00A12A06" w:rsidRDefault="00514044" w:rsidP="00514044">
                  <w:pPr>
                    <w:rPr>
                      <w:sz w:val="16"/>
                      <w:szCs w:val="16"/>
                    </w:rPr>
                  </w:pPr>
                  <w:r w:rsidRPr="00A12A06">
                    <w:rPr>
                      <w:sz w:val="16"/>
                      <w:szCs w:val="16"/>
                    </w:rPr>
                    <w:t>Gondozási kiadások támogatása</w:t>
                  </w:r>
                </w:p>
              </w:tc>
              <w:tc>
                <w:tcPr>
                  <w:tcW w:w="1142" w:type="dxa"/>
                  <w:vAlign w:val="center"/>
                </w:tcPr>
                <w:p w:rsidR="00514044" w:rsidRPr="00A12A06" w:rsidRDefault="00514044" w:rsidP="00514044">
                  <w:pPr>
                    <w:jc w:val="center"/>
                    <w:rPr>
                      <w:sz w:val="16"/>
                      <w:szCs w:val="16"/>
                    </w:rPr>
                  </w:pPr>
                  <w:r w:rsidRPr="00A12A06">
                    <w:rPr>
                      <w:sz w:val="16"/>
                      <w:szCs w:val="16"/>
                    </w:rPr>
                    <w:t>51 fő</w:t>
                  </w:r>
                </w:p>
              </w:tc>
              <w:tc>
                <w:tcPr>
                  <w:tcW w:w="1275" w:type="dxa"/>
                  <w:vAlign w:val="center"/>
                </w:tcPr>
                <w:p w:rsidR="00514044" w:rsidRPr="00A12A06" w:rsidRDefault="00514044" w:rsidP="00514044">
                  <w:pPr>
                    <w:jc w:val="right"/>
                    <w:rPr>
                      <w:sz w:val="16"/>
                      <w:szCs w:val="16"/>
                    </w:rPr>
                  </w:pPr>
                  <w:r w:rsidRPr="00A12A06">
                    <w:rPr>
                      <w:sz w:val="16"/>
                      <w:szCs w:val="16"/>
                    </w:rPr>
                    <w:t>4 382 000 Ft</w:t>
                  </w:r>
                </w:p>
              </w:tc>
              <w:tc>
                <w:tcPr>
                  <w:tcW w:w="1134" w:type="dxa"/>
                  <w:shd w:val="clear" w:color="auto" w:fill="auto"/>
                  <w:vAlign w:val="center"/>
                </w:tcPr>
                <w:p w:rsidR="00514044" w:rsidRPr="00A12A06" w:rsidRDefault="00514044" w:rsidP="00514044">
                  <w:pPr>
                    <w:jc w:val="center"/>
                    <w:rPr>
                      <w:sz w:val="16"/>
                      <w:szCs w:val="16"/>
                    </w:rPr>
                  </w:pPr>
                  <w:r w:rsidRPr="00A12A06">
                    <w:rPr>
                      <w:sz w:val="16"/>
                      <w:szCs w:val="16"/>
                    </w:rPr>
                    <w:t>43 fő</w:t>
                  </w:r>
                </w:p>
              </w:tc>
              <w:tc>
                <w:tcPr>
                  <w:tcW w:w="1292" w:type="dxa"/>
                  <w:shd w:val="clear" w:color="auto" w:fill="auto"/>
                  <w:vAlign w:val="center"/>
                </w:tcPr>
                <w:p w:rsidR="00514044" w:rsidRPr="00A12A06" w:rsidRDefault="00514044" w:rsidP="00514044">
                  <w:pPr>
                    <w:jc w:val="right"/>
                    <w:rPr>
                      <w:sz w:val="16"/>
                      <w:szCs w:val="16"/>
                    </w:rPr>
                  </w:pPr>
                  <w:r w:rsidRPr="00A12A06">
                    <w:rPr>
                      <w:sz w:val="16"/>
                      <w:szCs w:val="16"/>
                    </w:rPr>
                    <w:t>3 908</w:t>
                  </w:r>
                  <w:r>
                    <w:rPr>
                      <w:sz w:val="16"/>
                      <w:szCs w:val="16"/>
                    </w:rPr>
                    <w:t> </w:t>
                  </w:r>
                  <w:r w:rsidRPr="00A12A06">
                    <w:rPr>
                      <w:sz w:val="16"/>
                      <w:szCs w:val="16"/>
                    </w:rPr>
                    <w:t>000</w:t>
                  </w:r>
                  <w:r>
                    <w:rPr>
                      <w:sz w:val="16"/>
                      <w:szCs w:val="16"/>
                    </w:rPr>
                    <w:t xml:space="preserve"> </w:t>
                  </w:r>
                  <w:r w:rsidRPr="00A12A06">
                    <w:rPr>
                      <w:sz w:val="16"/>
                      <w:szCs w:val="16"/>
                    </w:rPr>
                    <w:t>Ft</w:t>
                  </w:r>
                </w:p>
              </w:tc>
            </w:tr>
            <w:tr w:rsidR="00514044" w:rsidRPr="00A12A06" w:rsidTr="003E4FEE">
              <w:trPr>
                <w:trHeight w:val="368"/>
                <w:jc w:val="center"/>
              </w:trPr>
              <w:tc>
                <w:tcPr>
                  <w:tcW w:w="2585" w:type="dxa"/>
                  <w:shd w:val="clear" w:color="auto" w:fill="auto"/>
                  <w:vAlign w:val="center"/>
                </w:tcPr>
                <w:p w:rsidR="00514044" w:rsidRPr="00A12A06" w:rsidRDefault="00514044" w:rsidP="00514044">
                  <w:pPr>
                    <w:rPr>
                      <w:sz w:val="16"/>
                      <w:szCs w:val="16"/>
                    </w:rPr>
                  </w:pPr>
                  <w:r w:rsidRPr="00A12A06">
                    <w:rPr>
                      <w:sz w:val="16"/>
                      <w:szCs w:val="16"/>
                    </w:rPr>
                    <w:t>Hulladékszállítási díjkedvezmény</w:t>
                  </w:r>
                </w:p>
              </w:tc>
              <w:tc>
                <w:tcPr>
                  <w:tcW w:w="1142" w:type="dxa"/>
                  <w:vAlign w:val="center"/>
                </w:tcPr>
                <w:p w:rsidR="00514044" w:rsidRPr="00A12A06" w:rsidRDefault="00514044" w:rsidP="00514044">
                  <w:pPr>
                    <w:jc w:val="center"/>
                    <w:rPr>
                      <w:sz w:val="16"/>
                      <w:szCs w:val="16"/>
                    </w:rPr>
                  </w:pPr>
                  <w:r w:rsidRPr="00A12A06">
                    <w:rPr>
                      <w:sz w:val="16"/>
                      <w:szCs w:val="16"/>
                    </w:rPr>
                    <w:t>713 fő</w:t>
                  </w:r>
                </w:p>
              </w:tc>
              <w:tc>
                <w:tcPr>
                  <w:tcW w:w="1275" w:type="dxa"/>
                  <w:vAlign w:val="center"/>
                </w:tcPr>
                <w:p w:rsidR="00514044" w:rsidRPr="00A12A06" w:rsidRDefault="00514044" w:rsidP="00514044">
                  <w:pPr>
                    <w:jc w:val="right"/>
                    <w:rPr>
                      <w:sz w:val="16"/>
                      <w:szCs w:val="16"/>
                    </w:rPr>
                  </w:pPr>
                  <w:r w:rsidRPr="00A12A06">
                    <w:rPr>
                      <w:sz w:val="16"/>
                      <w:szCs w:val="16"/>
                    </w:rPr>
                    <w:t>7 676 640 Ft</w:t>
                  </w:r>
                </w:p>
              </w:tc>
              <w:tc>
                <w:tcPr>
                  <w:tcW w:w="1134" w:type="dxa"/>
                  <w:shd w:val="clear" w:color="auto" w:fill="auto"/>
                  <w:vAlign w:val="center"/>
                </w:tcPr>
                <w:p w:rsidR="00514044" w:rsidRPr="00A12A06" w:rsidRDefault="00514044" w:rsidP="00514044">
                  <w:pPr>
                    <w:jc w:val="center"/>
                    <w:rPr>
                      <w:sz w:val="16"/>
                      <w:szCs w:val="16"/>
                    </w:rPr>
                  </w:pPr>
                  <w:r w:rsidRPr="00A12A06">
                    <w:rPr>
                      <w:sz w:val="16"/>
                      <w:szCs w:val="16"/>
                    </w:rPr>
                    <w:t> 569 fő</w:t>
                  </w:r>
                </w:p>
              </w:tc>
              <w:tc>
                <w:tcPr>
                  <w:tcW w:w="1292" w:type="dxa"/>
                  <w:shd w:val="clear" w:color="auto" w:fill="auto"/>
                  <w:vAlign w:val="center"/>
                </w:tcPr>
                <w:p w:rsidR="00514044" w:rsidRPr="00A12A06" w:rsidRDefault="00514044" w:rsidP="00514044">
                  <w:pPr>
                    <w:jc w:val="right"/>
                    <w:rPr>
                      <w:sz w:val="16"/>
                      <w:szCs w:val="16"/>
                    </w:rPr>
                  </w:pPr>
                  <w:r w:rsidRPr="00A12A06">
                    <w:rPr>
                      <w:sz w:val="16"/>
                      <w:szCs w:val="16"/>
                    </w:rPr>
                    <w:t>6 822 000 Ft</w:t>
                  </w:r>
                </w:p>
              </w:tc>
            </w:tr>
            <w:tr w:rsidR="00514044" w:rsidRPr="00A12A06" w:rsidTr="003E4FEE">
              <w:trPr>
                <w:trHeight w:val="368"/>
                <w:jc w:val="center"/>
              </w:trPr>
              <w:tc>
                <w:tcPr>
                  <w:tcW w:w="2585" w:type="dxa"/>
                  <w:shd w:val="clear" w:color="auto" w:fill="auto"/>
                  <w:vAlign w:val="center"/>
                </w:tcPr>
                <w:p w:rsidR="00514044" w:rsidRPr="00A12A06" w:rsidRDefault="00514044" w:rsidP="00514044">
                  <w:pPr>
                    <w:rPr>
                      <w:sz w:val="16"/>
                      <w:szCs w:val="16"/>
                    </w:rPr>
                  </w:pPr>
                  <w:r w:rsidRPr="00A12A06">
                    <w:rPr>
                      <w:sz w:val="16"/>
                      <w:szCs w:val="16"/>
                    </w:rPr>
                    <w:t>Iker- és többesiker gyermekek gondozási támogatása</w:t>
                  </w:r>
                </w:p>
              </w:tc>
              <w:tc>
                <w:tcPr>
                  <w:tcW w:w="1142" w:type="dxa"/>
                  <w:vAlign w:val="center"/>
                </w:tcPr>
                <w:p w:rsidR="00514044" w:rsidRPr="00A12A06" w:rsidRDefault="00514044" w:rsidP="00514044">
                  <w:pPr>
                    <w:jc w:val="center"/>
                    <w:rPr>
                      <w:sz w:val="16"/>
                      <w:szCs w:val="16"/>
                    </w:rPr>
                  </w:pPr>
                  <w:r w:rsidRPr="00A12A06">
                    <w:rPr>
                      <w:sz w:val="16"/>
                      <w:szCs w:val="16"/>
                    </w:rPr>
                    <w:t>4 család</w:t>
                  </w:r>
                </w:p>
              </w:tc>
              <w:tc>
                <w:tcPr>
                  <w:tcW w:w="1275" w:type="dxa"/>
                  <w:vAlign w:val="center"/>
                </w:tcPr>
                <w:p w:rsidR="00514044" w:rsidRPr="00A12A06" w:rsidRDefault="00514044" w:rsidP="00514044">
                  <w:pPr>
                    <w:jc w:val="right"/>
                    <w:rPr>
                      <w:sz w:val="16"/>
                      <w:szCs w:val="16"/>
                    </w:rPr>
                  </w:pPr>
                  <w:r w:rsidRPr="00A12A06">
                    <w:rPr>
                      <w:sz w:val="16"/>
                      <w:szCs w:val="16"/>
                    </w:rPr>
                    <w:t>2 180 000 Ft</w:t>
                  </w:r>
                </w:p>
              </w:tc>
              <w:tc>
                <w:tcPr>
                  <w:tcW w:w="1134" w:type="dxa"/>
                  <w:shd w:val="clear" w:color="auto" w:fill="auto"/>
                  <w:vAlign w:val="center"/>
                </w:tcPr>
                <w:p w:rsidR="00514044" w:rsidRPr="00A12A06" w:rsidDel="0004613D" w:rsidRDefault="00514044" w:rsidP="00514044">
                  <w:pPr>
                    <w:jc w:val="center"/>
                    <w:rPr>
                      <w:sz w:val="16"/>
                      <w:szCs w:val="16"/>
                    </w:rPr>
                  </w:pPr>
                  <w:r w:rsidRPr="00A12A06">
                    <w:rPr>
                      <w:sz w:val="16"/>
                      <w:szCs w:val="16"/>
                    </w:rPr>
                    <w:t>1 család</w:t>
                  </w:r>
                </w:p>
              </w:tc>
              <w:tc>
                <w:tcPr>
                  <w:tcW w:w="1292" w:type="dxa"/>
                  <w:shd w:val="clear" w:color="auto" w:fill="auto"/>
                  <w:vAlign w:val="center"/>
                </w:tcPr>
                <w:p w:rsidR="00514044" w:rsidRPr="00A12A06" w:rsidRDefault="00514044" w:rsidP="00514044">
                  <w:pPr>
                    <w:jc w:val="right"/>
                    <w:rPr>
                      <w:sz w:val="16"/>
                      <w:szCs w:val="16"/>
                    </w:rPr>
                  </w:pPr>
                  <w:r w:rsidRPr="00A12A06">
                    <w:rPr>
                      <w:sz w:val="16"/>
                      <w:szCs w:val="16"/>
                    </w:rPr>
                    <w:t>680</w:t>
                  </w:r>
                  <w:r>
                    <w:rPr>
                      <w:sz w:val="16"/>
                      <w:szCs w:val="16"/>
                    </w:rPr>
                    <w:t> </w:t>
                  </w:r>
                  <w:r w:rsidRPr="00A12A06">
                    <w:rPr>
                      <w:sz w:val="16"/>
                      <w:szCs w:val="16"/>
                    </w:rPr>
                    <w:t>000</w:t>
                  </w:r>
                  <w:r>
                    <w:rPr>
                      <w:sz w:val="16"/>
                      <w:szCs w:val="16"/>
                    </w:rPr>
                    <w:t xml:space="preserve"> </w:t>
                  </w:r>
                  <w:r w:rsidRPr="00A12A06">
                    <w:rPr>
                      <w:sz w:val="16"/>
                      <w:szCs w:val="16"/>
                    </w:rPr>
                    <w:t>Ft</w:t>
                  </w:r>
                </w:p>
              </w:tc>
            </w:tr>
            <w:tr w:rsidR="00514044" w:rsidRPr="00A12A06" w:rsidTr="003E4FEE">
              <w:trPr>
                <w:trHeight w:val="368"/>
                <w:jc w:val="center"/>
              </w:trPr>
              <w:tc>
                <w:tcPr>
                  <w:tcW w:w="2585" w:type="dxa"/>
                  <w:shd w:val="clear" w:color="auto" w:fill="auto"/>
                  <w:vAlign w:val="center"/>
                </w:tcPr>
                <w:p w:rsidR="00514044" w:rsidRPr="00A12A06" w:rsidRDefault="00514044" w:rsidP="00514044">
                  <w:pPr>
                    <w:rPr>
                      <w:sz w:val="16"/>
                      <w:szCs w:val="16"/>
                    </w:rPr>
                  </w:pPr>
                  <w:r w:rsidRPr="00A12A06">
                    <w:rPr>
                      <w:sz w:val="16"/>
                      <w:szCs w:val="16"/>
                    </w:rPr>
                    <w:t>Kiskorúak térítési díjkedvezménye</w:t>
                  </w:r>
                </w:p>
              </w:tc>
              <w:tc>
                <w:tcPr>
                  <w:tcW w:w="1142" w:type="dxa"/>
                  <w:vAlign w:val="center"/>
                </w:tcPr>
                <w:p w:rsidR="00514044" w:rsidRPr="00A12A06" w:rsidRDefault="00514044" w:rsidP="00514044">
                  <w:pPr>
                    <w:jc w:val="center"/>
                    <w:rPr>
                      <w:sz w:val="16"/>
                      <w:szCs w:val="16"/>
                    </w:rPr>
                  </w:pPr>
                  <w:r w:rsidRPr="00A12A06">
                    <w:rPr>
                      <w:sz w:val="16"/>
                      <w:szCs w:val="16"/>
                    </w:rPr>
                    <w:t>27 gyermek</w:t>
                  </w:r>
                </w:p>
              </w:tc>
              <w:tc>
                <w:tcPr>
                  <w:tcW w:w="1275" w:type="dxa"/>
                  <w:vAlign w:val="center"/>
                </w:tcPr>
                <w:p w:rsidR="00514044" w:rsidRPr="00A12A06" w:rsidRDefault="00514044" w:rsidP="00514044">
                  <w:pPr>
                    <w:jc w:val="right"/>
                    <w:rPr>
                      <w:sz w:val="16"/>
                      <w:szCs w:val="16"/>
                    </w:rPr>
                  </w:pPr>
                  <w:r w:rsidRPr="00A12A06">
                    <w:rPr>
                      <w:sz w:val="16"/>
                      <w:szCs w:val="16"/>
                    </w:rPr>
                    <w:t xml:space="preserve"> 1 858 293 Ft</w:t>
                  </w:r>
                </w:p>
              </w:tc>
              <w:tc>
                <w:tcPr>
                  <w:tcW w:w="1134" w:type="dxa"/>
                  <w:shd w:val="clear" w:color="auto" w:fill="auto"/>
                  <w:vAlign w:val="center"/>
                </w:tcPr>
                <w:p w:rsidR="00514044" w:rsidRPr="00A12A06" w:rsidRDefault="00514044" w:rsidP="00514044">
                  <w:pPr>
                    <w:jc w:val="center"/>
                    <w:rPr>
                      <w:sz w:val="16"/>
                      <w:szCs w:val="16"/>
                    </w:rPr>
                  </w:pPr>
                  <w:r w:rsidRPr="00A12A06">
                    <w:rPr>
                      <w:sz w:val="16"/>
                      <w:szCs w:val="16"/>
                    </w:rPr>
                    <w:t>82 gyermek</w:t>
                  </w:r>
                </w:p>
              </w:tc>
              <w:tc>
                <w:tcPr>
                  <w:tcW w:w="1292" w:type="dxa"/>
                  <w:shd w:val="clear" w:color="auto" w:fill="auto"/>
                  <w:vAlign w:val="center"/>
                </w:tcPr>
                <w:p w:rsidR="00514044" w:rsidRPr="00A12A06" w:rsidRDefault="00514044" w:rsidP="00514044">
                  <w:pPr>
                    <w:tabs>
                      <w:tab w:val="right" w:pos="2855"/>
                    </w:tabs>
                    <w:jc w:val="right"/>
                    <w:rPr>
                      <w:sz w:val="16"/>
                      <w:szCs w:val="16"/>
                    </w:rPr>
                  </w:pPr>
                  <w:r w:rsidRPr="00A12A06">
                    <w:rPr>
                      <w:sz w:val="16"/>
                      <w:szCs w:val="16"/>
                    </w:rPr>
                    <w:t>4 700 000 Ft</w:t>
                  </w:r>
                </w:p>
              </w:tc>
            </w:tr>
            <w:tr w:rsidR="00514044" w:rsidRPr="00A12A06" w:rsidTr="003E4FEE">
              <w:trPr>
                <w:trHeight w:val="368"/>
                <w:jc w:val="center"/>
              </w:trPr>
              <w:tc>
                <w:tcPr>
                  <w:tcW w:w="2585" w:type="dxa"/>
                  <w:shd w:val="clear" w:color="auto" w:fill="auto"/>
                  <w:vAlign w:val="center"/>
                </w:tcPr>
                <w:p w:rsidR="00514044" w:rsidRPr="00A12A06" w:rsidRDefault="00514044" w:rsidP="00514044">
                  <w:pPr>
                    <w:rPr>
                      <w:sz w:val="16"/>
                      <w:szCs w:val="16"/>
                    </w:rPr>
                  </w:pPr>
                  <w:r w:rsidRPr="00A12A06">
                    <w:rPr>
                      <w:sz w:val="16"/>
                      <w:szCs w:val="16"/>
                    </w:rPr>
                    <w:t>Krízis tűzifa</w:t>
                  </w:r>
                </w:p>
              </w:tc>
              <w:tc>
                <w:tcPr>
                  <w:tcW w:w="1142" w:type="dxa"/>
                  <w:vAlign w:val="center"/>
                </w:tcPr>
                <w:p w:rsidR="00514044" w:rsidRPr="00A12A06" w:rsidRDefault="00514044" w:rsidP="00514044">
                  <w:pPr>
                    <w:jc w:val="center"/>
                    <w:rPr>
                      <w:sz w:val="16"/>
                      <w:szCs w:val="16"/>
                    </w:rPr>
                  </w:pPr>
                  <w:r w:rsidRPr="00A12A06">
                    <w:rPr>
                      <w:sz w:val="16"/>
                      <w:szCs w:val="16"/>
                    </w:rPr>
                    <w:t>35 fő</w:t>
                  </w:r>
                </w:p>
              </w:tc>
              <w:tc>
                <w:tcPr>
                  <w:tcW w:w="1275" w:type="dxa"/>
                  <w:vAlign w:val="center"/>
                </w:tcPr>
                <w:p w:rsidR="00514044" w:rsidRPr="00A12A06" w:rsidRDefault="00514044" w:rsidP="00514044">
                  <w:pPr>
                    <w:jc w:val="right"/>
                    <w:rPr>
                      <w:sz w:val="16"/>
                      <w:szCs w:val="16"/>
                    </w:rPr>
                  </w:pPr>
                  <w:r w:rsidRPr="00A12A06">
                    <w:rPr>
                      <w:sz w:val="16"/>
                      <w:szCs w:val="16"/>
                    </w:rPr>
                    <w:t>600 000 Ft</w:t>
                  </w:r>
                </w:p>
              </w:tc>
              <w:tc>
                <w:tcPr>
                  <w:tcW w:w="1134" w:type="dxa"/>
                  <w:shd w:val="clear" w:color="auto" w:fill="auto"/>
                  <w:vAlign w:val="center"/>
                </w:tcPr>
                <w:p w:rsidR="00514044" w:rsidRPr="00A12A06" w:rsidRDefault="00514044" w:rsidP="00514044">
                  <w:pPr>
                    <w:jc w:val="center"/>
                    <w:rPr>
                      <w:sz w:val="16"/>
                      <w:szCs w:val="16"/>
                    </w:rPr>
                  </w:pPr>
                  <w:r w:rsidRPr="00A12A06">
                    <w:rPr>
                      <w:sz w:val="16"/>
                      <w:szCs w:val="16"/>
                    </w:rPr>
                    <w:t>63 fő</w:t>
                  </w:r>
                </w:p>
              </w:tc>
              <w:tc>
                <w:tcPr>
                  <w:tcW w:w="1292" w:type="dxa"/>
                  <w:shd w:val="clear" w:color="auto" w:fill="auto"/>
                  <w:vAlign w:val="center"/>
                </w:tcPr>
                <w:p w:rsidR="00514044" w:rsidRPr="00A12A06" w:rsidRDefault="00514044" w:rsidP="00514044">
                  <w:pPr>
                    <w:jc w:val="right"/>
                    <w:rPr>
                      <w:sz w:val="16"/>
                      <w:szCs w:val="16"/>
                    </w:rPr>
                  </w:pPr>
                  <w:r>
                    <w:rPr>
                      <w:sz w:val="16"/>
                      <w:szCs w:val="16"/>
                    </w:rPr>
                    <w:t xml:space="preserve">1 900 000 </w:t>
                  </w:r>
                  <w:r w:rsidRPr="00A12A06">
                    <w:rPr>
                      <w:sz w:val="16"/>
                      <w:szCs w:val="16"/>
                    </w:rPr>
                    <w:t>Ft</w:t>
                  </w:r>
                </w:p>
              </w:tc>
            </w:tr>
            <w:tr w:rsidR="00514044" w:rsidRPr="00A12A06" w:rsidTr="003E4FEE">
              <w:trPr>
                <w:trHeight w:val="368"/>
                <w:jc w:val="center"/>
              </w:trPr>
              <w:tc>
                <w:tcPr>
                  <w:tcW w:w="2585" w:type="dxa"/>
                  <w:shd w:val="clear" w:color="auto" w:fill="auto"/>
                  <w:vAlign w:val="center"/>
                </w:tcPr>
                <w:p w:rsidR="00514044" w:rsidRPr="00A12A06" w:rsidRDefault="00514044" w:rsidP="00514044">
                  <w:pPr>
                    <w:rPr>
                      <w:sz w:val="16"/>
                      <w:szCs w:val="16"/>
                    </w:rPr>
                  </w:pPr>
                  <w:r w:rsidRPr="00A12A06">
                    <w:rPr>
                      <w:sz w:val="16"/>
                      <w:szCs w:val="16"/>
                    </w:rPr>
                    <w:t>Szépkorú személyek köszöntése</w:t>
                  </w:r>
                </w:p>
              </w:tc>
              <w:tc>
                <w:tcPr>
                  <w:tcW w:w="1142" w:type="dxa"/>
                  <w:vAlign w:val="center"/>
                </w:tcPr>
                <w:p w:rsidR="00514044" w:rsidRPr="00A12A06" w:rsidRDefault="00514044" w:rsidP="00514044">
                  <w:pPr>
                    <w:jc w:val="center"/>
                    <w:rPr>
                      <w:sz w:val="16"/>
                      <w:szCs w:val="16"/>
                    </w:rPr>
                  </w:pPr>
                  <w:r w:rsidRPr="00A12A06">
                    <w:rPr>
                      <w:sz w:val="16"/>
                      <w:szCs w:val="16"/>
                    </w:rPr>
                    <w:t>16 fő</w:t>
                  </w:r>
                </w:p>
              </w:tc>
              <w:tc>
                <w:tcPr>
                  <w:tcW w:w="1275" w:type="dxa"/>
                  <w:vAlign w:val="center"/>
                </w:tcPr>
                <w:p w:rsidR="00514044" w:rsidRPr="00A12A06" w:rsidRDefault="00514044" w:rsidP="00514044">
                  <w:pPr>
                    <w:jc w:val="right"/>
                    <w:rPr>
                      <w:sz w:val="16"/>
                      <w:szCs w:val="16"/>
                    </w:rPr>
                  </w:pPr>
                  <w:r w:rsidRPr="00A12A06">
                    <w:rPr>
                      <w:sz w:val="16"/>
                      <w:szCs w:val="16"/>
                    </w:rPr>
                    <w:t>160 000 Ft</w:t>
                  </w:r>
                </w:p>
              </w:tc>
              <w:tc>
                <w:tcPr>
                  <w:tcW w:w="1134" w:type="dxa"/>
                  <w:shd w:val="clear" w:color="auto" w:fill="auto"/>
                  <w:vAlign w:val="center"/>
                </w:tcPr>
                <w:p w:rsidR="00514044" w:rsidRPr="00A12A06" w:rsidRDefault="00514044" w:rsidP="00514044">
                  <w:pPr>
                    <w:jc w:val="center"/>
                    <w:rPr>
                      <w:sz w:val="16"/>
                      <w:szCs w:val="16"/>
                    </w:rPr>
                  </w:pPr>
                  <w:r w:rsidRPr="00A12A06">
                    <w:rPr>
                      <w:sz w:val="16"/>
                      <w:szCs w:val="16"/>
                    </w:rPr>
                    <w:t>18 fő</w:t>
                  </w:r>
                </w:p>
              </w:tc>
              <w:tc>
                <w:tcPr>
                  <w:tcW w:w="1292" w:type="dxa"/>
                  <w:shd w:val="clear" w:color="auto" w:fill="auto"/>
                  <w:vAlign w:val="center"/>
                </w:tcPr>
                <w:p w:rsidR="00514044" w:rsidRPr="00A12A06" w:rsidRDefault="00514044" w:rsidP="00514044">
                  <w:pPr>
                    <w:jc w:val="right"/>
                    <w:rPr>
                      <w:sz w:val="16"/>
                      <w:szCs w:val="16"/>
                    </w:rPr>
                  </w:pPr>
                  <w:r w:rsidRPr="00A12A06">
                    <w:rPr>
                      <w:sz w:val="16"/>
                      <w:szCs w:val="16"/>
                    </w:rPr>
                    <w:t>270 000 Ft</w:t>
                  </w:r>
                </w:p>
              </w:tc>
            </w:tr>
            <w:tr w:rsidR="00514044" w:rsidRPr="00A12A06" w:rsidTr="003E4FEE">
              <w:trPr>
                <w:trHeight w:val="368"/>
                <w:jc w:val="center"/>
              </w:trPr>
              <w:tc>
                <w:tcPr>
                  <w:tcW w:w="2585" w:type="dxa"/>
                  <w:shd w:val="clear" w:color="auto" w:fill="auto"/>
                  <w:vAlign w:val="center"/>
                </w:tcPr>
                <w:p w:rsidR="00514044" w:rsidRPr="00A12A06" w:rsidRDefault="00514044" w:rsidP="00514044">
                  <w:pPr>
                    <w:rPr>
                      <w:sz w:val="16"/>
                      <w:szCs w:val="16"/>
                    </w:rPr>
                  </w:pPr>
                  <w:r w:rsidRPr="00A12A06">
                    <w:rPr>
                      <w:sz w:val="16"/>
                      <w:szCs w:val="16"/>
                    </w:rPr>
                    <w:t>Települési gyógyszertámogatás</w:t>
                  </w:r>
                </w:p>
              </w:tc>
              <w:tc>
                <w:tcPr>
                  <w:tcW w:w="1142" w:type="dxa"/>
                  <w:vAlign w:val="center"/>
                </w:tcPr>
                <w:p w:rsidR="00514044" w:rsidRPr="00A12A06" w:rsidRDefault="00514044" w:rsidP="00514044">
                  <w:pPr>
                    <w:jc w:val="center"/>
                    <w:rPr>
                      <w:sz w:val="16"/>
                      <w:szCs w:val="16"/>
                    </w:rPr>
                  </w:pPr>
                  <w:r w:rsidRPr="00A12A06">
                    <w:rPr>
                      <w:sz w:val="16"/>
                      <w:szCs w:val="16"/>
                    </w:rPr>
                    <w:t>100 fő</w:t>
                  </w:r>
                </w:p>
              </w:tc>
              <w:tc>
                <w:tcPr>
                  <w:tcW w:w="1275" w:type="dxa"/>
                  <w:vAlign w:val="center"/>
                </w:tcPr>
                <w:p w:rsidR="00514044" w:rsidRPr="00A12A06" w:rsidRDefault="00514044" w:rsidP="00514044">
                  <w:pPr>
                    <w:jc w:val="right"/>
                    <w:rPr>
                      <w:sz w:val="16"/>
                      <w:szCs w:val="16"/>
                    </w:rPr>
                  </w:pPr>
                  <w:r w:rsidRPr="00A12A06">
                    <w:rPr>
                      <w:sz w:val="16"/>
                      <w:szCs w:val="16"/>
                    </w:rPr>
                    <w:t>5 062 000 Ft</w:t>
                  </w:r>
                </w:p>
              </w:tc>
              <w:tc>
                <w:tcPr>
                  <w:tcW w:w="1134" w:type="dxa"/>
                  <w:shd w:val="clear" w:color="auto" w:fill="auto"/>
                  <w:vAlign w:val="center"/>
                </w:tcPr>
                <w:p w:rsidR="00514044" w:rsidRPr="00A12A06" w:rsidRDefault="00514044" w:rsidP="00514044">
                  <w:pPr>
                    <w:jc w:val="center"/>
                    <w:rPr>
                      <w:sz w:val="16"/>
                      <w:szCs w:val="16"/>
                    </w:rPr>
                  </w:pPr>
                  <w:r w:rsidRPr="00A12A06">
                    <w:rPr>
                      <w:sz w:val="16"/>
                      <w:szCs w:val="16"/>
                    </w:rPr>
                    <w:t> 113  fő</w:t>
                  </w:r>
                </w:p>
              </w:tc>
              <w:tc>
                <w:tcPr>
                  <w:tcW w:w="1292" w:type="dxa"/>
                  <w:shd w:val="clear" w:color="auto" w:fill="auto"/>
                  <w:vAlign w:val="center"/>
                </w:tcPr>
                <w:p w:rsidR="00514044" w:rsidRPr="00A12A06" w:rsidRDefault="00514044" w:rsidP="00514044">
                  <w:pPr>
                    <w:jc w:val="right"/>
                    <w:rPr>
                      <w:sz w:val="16"/>
                      <w:szCs w:val="16"/>
                    </w:rPr>
                  </w:pPr>
                  <w:r w:rsidRPr="00A12A06">
                    <w:rPr>
                      <w:sz w:val="16"/>
                      <w:szCs w:val="16"/>
                    </w:rPr>
                    <w:t>5 913 000 Ft</w:t>
                  </w:r>
                </w:p>
              </w:tc>
            </w:tr>
            <w:tr w:rsidR="00514044" w:rsidRPr="00A12A06" w:rsidTr="003E4FEE">
              <w:trPr>
                <w:trHeight w:val="368"/>
                <w:jc w:val="center"/>
              </w:trPr>
              <w:tc>
                <w:tcPr>
                  <w:tcW w:w="2585" w:type="dxa"/>
                  <w:shd w:val="clear" w:color="auto" w:fill="auto"/>
                  <w:vAlign w:val="center"/>
                </w:tcPr>
                <w:p w:rsidR="00514044" w:rsidRPr="00A12A06" w:rsidRDefault="00514044" w:rsidP="00514044">
                  <w:pPr>
                    <w:rPr>
                      <w:sz w:val="16"/>
                      <w:szCs w:val="16"/>
                    </w:rPr>
                  </w:pPr>
                  <w:r w:rsidRPr="00A12A06">
                    <w:rPr>
                      <w:sz w:val="16"/>
                      <w:szCs w:val="16"/>
                    </w:rPr>
                    <w:t>Települési lakhatási támogatás</w:t>
                  </w:r>
                </w:p>
              </w:tc>
              <w:tc>
                <w:tcPr>
                  <w:tcW w:w="1142" w:type="dxa"/>
                  <w:vAlign w:val="center"/>
                </w:tcPr>
                <w:p w:rsidR="00514044" w:rsidRPr="00A12A06" w:rsidRDefault="00514044" w:rsidP="00514044">
                  <w:pPr>
                    <w:jc w:val="center"/>
                    <w:rPr>
                      <w:sz w:val="16"/>
                      <w:szCs w:val="16"/>
                    </w:rPr>
                  </w:pPr>
                  <w:r w:rsidRPr="00A12A06">
                    <w:rPr>
                      <w:sz w:val="16"/>
                      <w:szCs w:val="16"/>
                    </w:rPr>
                    <w:t>416 háztartás</w:t>
                  </w:r>
                </w:p>
              </w:tc>
              <w:tc>
                <w:tcPr>
                  <w:tcW w:w="1275" w:type="dxa"/>
                  <w:vAlign w:val="center"/>
                </w:tcPr>
                <w:p w:rsidR="00514044" w:rsidRPr="00A12A06" w:rsidRDefault="00514044" w:rsidP="00514044">
                  <w:pPr>
                    <w:jc w:val="right"/>
                    <w:rPr>
                      <w:sz w:val="16"/>
                      <w:szCs w:val="16"/>
                    </w:rPr>
                  </w:pPr>
                  <w:r w:rsidRPr="00A12A06">
                    <w:rPr>
                      <w:sz w:val="16"/>
                      <w:szCs w:val="16"/>
                    </w:rPr>
                    <w:t xml:space="preserve">22 607 957 Ft </w:t>
                  </w:r>
                </w:p>
              </w:tc>
              <w:tc>
                <w:tcPr>
                  <w:tcW w:w="1134" w:type="dxa"/>
                  <w:shd w:val="clear" w:color="auto" w:fill="auto"/>
                  <w:vAlign w:val="center"/>
                </w:tcPr>
                <w:p w:rsidR="00514044" w:rsidRPr="00A12A06" w:rsidRDefault="00514044" w:rsidP="00514044">
                  <w:pPr>
                    <w:jc w:val="center"/>
                    <w:rPr>
                      <w:sz w:val="16"/>
                      <w:szCs w:val="16"/>
                    </w:rPr>
                  </w:pPr>
                  <w:r w:rsidRPr="00A12A06">
                    <w:rPr>
                      <w:sz w:val="16"/>
                      <w:szCs w:val="16"/>
                    </w:rPr>
                    <w:t> 500 háztartás</w:t>
                  </w:r>
                </w:p>
              </w:tc>
              <w:tc>
                <w:tcPr>
                  <w:tcW w:w="1292" w:type="dxa"/>
                  <w:shd w:val="clear" w:color="auto" w:fill="auto"/>
                  <w:vAlign w:val="center"/>
                </w:tcPr>
                <w:p w:rsidR="00514044" w:rsidRPr="00A12A06" w:rsidRDefault="00514044" w:rsidP="00514044">
                  <w:pPr>
                    <w:jc w:val="right"/>
                    <w:rPr>
                      <w:sz w:val="16"/>
                      <w:szCs w:val="16"/>
                    </w:rPr>
                  </w:pPr>
                  <w:r w:rsidRPr="00A12A06">
                    <w:rPr>
                      <w:sz w:val="16"/>
                      <w:szCs w:val="16"/>
                    </w:rPr>
                    <w:t>27 500</w:t>
                  </w:r>
                  <w:r>
                    <w:rPr>
                      <w:sz w:val="16"/>
                      <w:szCs w:val="16"/>
                    </w:rPr>
                    <w:t> </w:t>
                  </w:r>
                  <w:r w:rsidRPr="00A12A06">
                    <w:rPr>
                      <w:sz w:val="16"/>
                      <w:szCs w:val="16"/>
                    </w:rPr>
                    <w:t>000</w:t>
                  </w:r>
                  <w:r>
                    <w:rPr>
                      <w:sz w:val="16"/>
                      <w:szCs w:val="16"/>
                    </w:rPr>
                    <w:t xml:space="preserve"> </w:t>
                  </w:r>
                  <w:r w:rsidRPr="00A12A06">
                    <w:rPr>
                      <w:sz w:val="16"/>
                      <w:szCs w:val="16"/>
                    </w:rPr>
                    <w:t xml:space="preserve">Ft </w:t>
                  </w:r>
                </w:p>
              </w:tc>
            </w:tr>
            <w:tr w:rsidR="00514044" w:rsidRPr="00A12A06" w:rsidTr="003E4FEE">
              <w:trPr>
                <w:trHeight w:val="368"/>
                <w:jc w:val="center"/>
              </w:trPr>
              <w:tc>
                <w:tcPr>
                  <w:tcW w:w="2585" w:type="dxa"/>
                  <w:shd w:val="clear" w:color="auto" w:fill="auto"/>
                  <w:vAlign w:val="center"/>
                </w:tcPr>
                <w:p w:rsidR="00514044" w:rsidRPr="00A12A06" w:rsidRDefault="00514044" w:rsidP="00514044">
                  <w:pPr>
                    <w:rPr>
                      <w:sz w:val="16"/>
                      <w:szCs w:val="16"/>
                    </w:rPr>
                  </w:pPr>
                  <w:r w:rsidRPr="00A12A06">
                    <w:rPr>
                      <w:sz w:val="16"/>
                      <w:szCs w:val="16"/>
                    </w:rPr>
                    <w:t>Települési temetési támogatás</w:t>
                  </w:r>
                </w:p>
              </w:tc>
              <w:tc>
                <w:tcPr>
                  <w:tcW w:w="1142" w:type="dxa"/>
                  <w:vAlign w:val="center"/>
                </w:tcPr>
                <w:p w:rsidR="00514044" w:rsidRPr="00A12A06" w:rsidRDefault="00514044" w:rsidP="00514044">
                  <w:pPr>
                    <w:jc w:val="center"/>
                    <w:rPr>
                      <w:sz w:val="16"/>
                      <w:szCs w:val="16"/>
                    </w:rPr>
                  </w:pPr>
                  <w:r w:rsidRPr="00A12A06">
                    <w:rPr>
                      <w:sz w:val="16"/>
                      <w:szCs w:val="16"/>
                    </w:rPr>
                    <w:t>60 fő</w:t>
                  </w:r>
                </w:p>
              </w:tc>
              <w:tc>
                <w:tcPr>
                  <w:tcW w:w="1275" w:type="dxa"/>
                  <w:vAlign w:val="center"/>
                </w:tcPr>
                <w:p w:rsidR="00514044" w:rsidRPr="00A12A06" w:rsidRDefault="00514044" w:rsidP="00514044">
                  <w:pPr>
                    <w:jc w:val="right"/>
                    <w:rPr>
                      <w:sz w:val="16"/>
                      <w:szCs w:val="16"/>
                    </w:rPr>
                  </w:pPr>
                  <w:r w:rsidRPr="00A12A06">
                    <w:rPr>
                      <w:sz w:val="16"/>
                      <w:szCs w:val="16"/>
                    </w:rPr>
                    <w:t>2 768 500 Ft</w:t>
                  </w:r>
                </w:p>
              </w:tc>
              <w:tc>
                <w:tcPr>
                  <w:tcW w:w="1134" w:type="dxa"/>
                  <w:shd w:val="clear" w:color="auto" w:fill="auto"/>
                  <w:vAlign w:val="center"/>
                </w:tcPr>
                <w:p w:rsidR="00514044" w:rsidRPr="00A12A06" w:rsidRDefault="00514044" w:rsidP="00514044">
                  <w:pPr>
                    <w:jc w:val="center"/>
                    <w:rPr>
                      <w:sz w:val="16"/>
                      <w:szCs w:val="16"/>
                    </w:rPr>
                  </w:pPr>
                  <w:r w:rsidRPr="00A12A06">
                    <w:rPr>
                      <w:sz w:val="16"/>
                      <w:szCs w:val="16"/>
                    </w:rPr>
                    <w:t>46 fő</w:t>
                  </w:r>
                </w:p>
              </w:tc>
              <w:tc>
                <w:tcPr>
                  <w:tcW w:w="1292" w:type="dxa"/>
                  <w:shd w:val="clear" w:color="auto" w:fill="auto"/>
                  <w:vAlign w:val="center"/>
                </w:tcPr>
                <w:p w:rsidR="00514044" w:rsidRPr="00A12A06" w:rsidRDefault="00514044" w:rsidP="00514044">
                  <w:pPr>
                    <w:jc w:val="right"/>
                    <w:rPr>
                      <w:sz w:val="16"/>
                      <w:szCs w:val="16"/>
                    </w:rPr>
                  </w:pPr>
                  <w:r w:rsidRPr="00A12A06">
                    <w:rPr>
                      <w:sz w:val="16"/>
                      <w:szCs w:val="16"/>
                    </w:rPr>
                    <w:t>2 057 500 Ft</w:t>
                  </w:r>
                </w:p>
              </w:tc>
            </w:tr>
            <w:tr w:rsidR="00514044" w:rsidRPr="00A12A06" w:rsidTr="003E4FEE">
              <w:trPr>
                <w:trHeight w:val="368"/>
                <w:jc w:val="center"/>
              </w:trPr>
              <w:tc>
                <w:tcPr>
                  <w:tcW w:w="2585" w:type="dxa"/>
                  <w:shd w:val="clear" w:color="auto" w:fill="auto"/>
                  <w:vAlign w:val="center"/>
                </w:tcPr>
                <w:p w:rsidR="00514044" w:rsidRPr="00A12A06" w:rsidRDefault="00514044" w:rsidP="00514044">
                  <w:pPr>
                    <w:rPr>
                      <w:sz w:val="16"/>
                      <w:szCs w:val="16"/>
                    </w:rPr>
                  </w:pPr>
                  <w:r w:rsidRPr="00A12A06">
                    <w:rPr>
                      <w:sz w:val="16"/>
                      <w:szCs w:val="16"/>
                    </w:rPr>
                    <w:t>100. életévüket betöltöttek köszöntése</w:t>
                  </w:r>
                </w:p>
              </w:tc>
              <w:tc>
                <w:tcPr>
                  <w:tcW w:w="1142" w:type="dxa"/>
                  <w:vAlign w:val="center"/>
                </w:tcPr>
                <w:p w:rsidR="00514044" w:rsidRPr="00A12A06" w:rsidRDefault="00514044" w:rsidP="00514044">
                  <w:pPr>
                    <w:jc w:val="center"/>
                    <w:rPr>
                      <w:sz w:val="16"/>
                      <w:szCs w:val="16"/>
                    </w:rPr>
                  </w:pPr>
                  <w:r w:rsidRPr="00A12A06">
                    <w:rPr>
                      <w:sz w:val="16"/>
                      <w:szCs w:val="16"/>
                    </w:rPr>
                    <w:softHyphen/>
                    <w:t>0 fő</w:t>
                  </w:r>
                </w:p>
              </w:tc>
              <w:tc>
                <w:tcPr>
                  <w:tcW w:w="1275" w:type="dxa"/>
                  <w:vAlign w:val="center"/>
                </w:tcPr>
                <w:p w:rsidR="00514044" w:rsidRPr="00A12A06" w:rsidRDefault="00514044" w:rsidP="00514044">
                  <w:pPr>
                    <w:jc w:val="right"/>
                    <w:rPr>
                      <w:sz w:val="16"/>
                      <w:szCs w:val="16"/>
                    </w:rPr>
                  </w:pPr>
                  <w:r w:rsidRPr="00A12A06">
                    <w:rPr>
                      <w:sz w:val="16"/>
                      <w:szCs w:val="16"/>
                    </w:rPr>
                    <w:t>-</w:t>
                  </w:r>
                </w:p>
              </w:tc>
              <w:tc>
                <w:tcPr>
                  <w:tcW w:w="1134" w:type="dxa"/>
                  <w:shd w:val="clear" w:color="auto" w:fill="auto"/>
                  <w:vAlign w:val="center"/>
                </w:tcPr>
                <w:p w:rsidR="00514044" w:rsidRPr="00A12A06" w:rsidRDefault="00514044" w:rsidP="00514044">
                  <w:pPr>
                    <w:jc w:val="center"/>
                    <w:rPr>
                      <w:sz w:val="16"/>
                      <w:szCs w:val="16"/>
                    </w:rPr>
                  </w:pPr>
                  <w:r w:rsidRPr="00A12A06">
                    <w:rPr>
                      <w:sz w:val="16"/>
                      <w:szCs w:val="16"/>
                    </w:rPr>
                    <w:softHyphen/>
                    <w:t>0 fő</w:t>
                  </w:r>
                </w:p>
              </w:tc>
              <w:tc>
                <w:tcPr>
                  <w:tcW w:w="1292" w:type="dxa"/>
                  <w:shd w:val="clear" w:color="auto" w:fill="auto"/>
                  <w:vAlign w:val="center"/>
                </w:tcPr>
                <w:p w:rsidR="00514044" w:rsidRPr="00A12A06" w:rsidRDefault="00514044" w:rsidP="00514044">
                  <w:pPr>
                    <w:jc w:val="right"/>
                    <w:rPr>
                      <w:sz w:val="16"/>
                      <w:szCs w:val="16"/>
                    </w:rPr>
                  </w:pPr>
                  <w:r w:rsidRPr="00A12A06">
                    <w:rPr>
                      <w:sz w:val="16"/>
                      <w:szCs w:val="16"/>
                    </w:rPr>
                    <w:t>-</w:t>
                  </w:r>
                </w:p>
              </w:tc>
            </w:tr>
          </w:tbl>
          <w:p w:rsidR="00514044" w:rsidRPr="00A12A06" w:rsidRDefault="00514044" w:rsidP="00514044">
            <w:pPr>
              <w:jc w:val="both"/>
            </w:pPr>
          </w:p>
          <w:p w:rsidR="00514044" w:rsidRPr="00B91283" w:rsidRDefault="00514044" w:rsidP="00514044">
            <w:pPr>
              <w:jc w:val="both"/>
            </w:pPr>
            <w:r w:rsidRPr="00B91283">
              <w:t>A babaköszöntő csomag továbbra is népszerű önkormányzati természetbeni juttatás, a lebonyolításban nagy segítséget nyújt a Védőnői Szolgálat.  2022 szeptember 1. napjától a csomag értéke 19 900 Ft.</w:t>
            </w:r>
          </w:p>
          <w:p w:rsidR="00514044" w:rsidRPr="00B91283" w:rsidRDefault="00514044" w:rsidP="00514044">
            <w:pPr>
              <w:jc w:val="both"/>
            </w:pPr>
            <w:r w:rsidRPr="00B91283">
              <w:t>A beiskolázási támogatásban és a gyermekétkeztetési térítési díjkedvezményben részesülők száma drasztikusan megemelkedett. Az önkormányzat eltökélt szándéka a gyermekes családok támogatása, ezért a fenti támogatások tekintetében javított a jogosultsági feltételeken.</w:t>
            </w:r>
          </w:p>
          <w:p w:rsidR="00514044" w:rsidRPr="00B91283" w:rsidRDefault="00514044" w:rsidP="00514044">
            <w:pPr>
              <w:jc w:val="both"/>
            </w:pPr>
            <w:r w:rsidRPr="00B91283">
              <w:t>A Bursa Hungarica felsőoktatási ösztöndíj továbbra is népszerű a továbbtanulók körében. A Szociális és Egészségügyi Bizottság 2022. október 1. napjától emelte az ösztöndíj havi összegét.</w:t>
            </w:r>
          </w:p>
          <w:p w:rsidR="00514044" w:rsidRPr="00B91283" w:rsidRDefault="00514044" w:rsidP="00514044">
            <w:pPr>
              <w:jc w:val="both"/>
            </w:pPr>
            <w:r w:rsidRPr="00B91283">
              <w:t xml:space="preserve">Az első lakáshoz jutók önkormányzati támogatását 2021-től a fiatalok kedvezőbb jogosultsági feltételekkel vehették igénybe. 2022. évben a támogatási összeg 500 000 Ft-ra emelkedett. Megegyező jogosultsági feltételekkel kérelmezhető szociális telek, azonban 2022-ben nem volt meghirdetve telekeladás.  </w:t>
            </w:r>
          </w:p>
          <w:p w:rsidR="00514044" w:rsidRPr="00B91283" w:rsidRDefault="00514044" w:rsidP="00514044">
            <w:pPr>
              <w:jc w:val="both"/>
            </w:pPr>
            <w:r w:rsidRPr="00B91283">
              <w:t xml:space="preserve">A gondozási szükséglethez kapcsolódó kiadások támogatása elsősorban az idős, ágyhoz kötött, napi 3 órát meghaladó gondozást igénylő személyeknek állapítható meg. A jogosultságot egy évre lehet megállapítani, amely havonta 5000-10 000 Ft támogatást jelent. Az ellátás a gyógyszerek, gyógyászati segédeszközök megvásárlásához, illetve az egyéb kiadásokhoz járul hozzá. </w:t>
            </w:r>
          </w:p>
          <w:p w:rsidR="00514044" w:rsidRPr="00A12A06" w:rsidRDefault="00514044" w:rsidP="00514044">
            <w:pPr>
              <w:jc w:val="both"/>
            </w:pPr>
            <w:r w:rsidRPr="00B91283">
              <w:t>Hulladékszállítási díjkedvezményt</w:t>
            </w:r>
            <w:r w:rsidRPr="00A12A06">
              <w:t xml:space="preserve"> is állapít meg az önkormányzat</w:t>
            </w:r>
            <w:r>
              <w:t xml:space="preserve">, mely </w:t>
            </w:r>
            <w:r w:rsidRPr="00A12A06">
              <w:t xml:space="preserve">támogatás elsősorban a nyugdíjas, idős háztartásokat segíti. A döntéshozó a jogosultsági feltételek javítása érdekében bővítette az ellátotti kört, a </w:t>
            </w:r>
            <w:r w:rsidRPr="00A12A06">
              <w:lastRenderedPageBreak/>
              <w:t>leginkább rászorult lakossági csoporttal (életkortól függetlenül a rokkant, megváltozott munkaképességű és fogyatékkal élők).</w:t>
            </w:r>
          </w:p>
          <w:p w:rsidR="00514044" w:rsidRPr="00B91283" w:rsidRDefault="00514044" w:rsidP="00514044">
            <w:pPr>
              <w:jc w:val="both"/>
            </w:pPr>
            <w:r w:rsidRPr="00A12A06">
              <w:t>2022-ben 63</w:t>
            </w:r>
            <w:r>
              <w:t xml:space="preserve"> olyan </w:t>
            </w:r>
            <w:r w:rsidRPr="00A12A06">
              <w:t>halasztást nem tűrő/életveszélyes helyzet alakult</w:t>
            </w:r>
            <w:r>
              <w:t xml:space="preserve"> ki, ami </w:t>
            </w:r>
            <w:r w:rsidRPr="00B91283">
              <w:t>5-10 mázsa „krízisfával” orvosolható volt. 2022-ben az előző évhez képest duplájára emelkedett a tűzifára rászoruló ügyfelek száma. Ezen támogatáshoz  kríziskályha programot vezetett be a döntéshozó a kihűlés és fagyhalál megakadályozása érdekében. A kályhák a HKSZK-tól 30%-os önerő biztosítása mellett igényelhetők. A krízisfa támogatás technikai lebonyolításában (tárolás, házhozszállítás) a Hajdúszoboszlói Nonprofit Zrt. nélkülözhetetlen szerepet tölt be. 2020 decemberében – az államtól – kapott krízisfakészlet 2022 végére fogyott el, ezért szükségessé vált a beszerzése. A városban továbbra is köszöntötte önkormányzatunk a szépkorú lakosokat (90, 95, 100 évesek): 2022-ben 18 esetben, személyesen emléklappal, ajándékcsomaggal és virágcsokorral.</w:t>
            </w:r>
          </w:p>
          <w:p w:rsidR="00514044" w:rsidRPr="00B91283" w:rsidRDefault="00514044" w:rsidP="00514044">
            <w:pPr>
              <w:jc w:val="both"/>
            </w:pPr>
            <w:r w:rsidRPr="00B91283">
              <w:t xml:space="preserve">A települési gyógyszertámogatás vonatkozásában a képviselő-testület döntött a jogosultsági feltételek és a támogatás maximális összegének emeléséről. A jogosultak nagy része a maximális támogatásra (havi 7000 Ft) jogosult. </w:t>
            </w:r>
          </w:p>
          <w:p w:rsidR="00514044" w:rsidRPr="00B91283" w:rsidRDefault="00514044" w:rsidP="00514044">
            <w:pPr>
              <w:jc w:val="both"/>
            </w:pPr>
            <w:r w:rsidRPr="00B91283">
              <w:t xml:space="preserve">A települési lakhatási támogatás továbbra is az egyik legnépszerűbb támogatási forma a lakosság körében. 2022-ben javítani kellett a jogosultsági feltételeken és a támogatási összegeken, hogy a támogatás elérje célját. A támogatás célzottan segíti a háztartásokat, mivel a támogatás összege közvetlenül átutalásra kerül a szolgáltatókhoz. További hozadéka, hogy a kérelmező védett fogyasztóvá minősül, így a szolgáltatás kikapcsolása, részletfizetés engedélyezése, valamint előre-fizetős mérőóra felszerelése lehetségessé válik. </w:t>
            </w:r>
          </w:p>
          <w:p w:rsidR="00514044" w:rsidRPr="00A12A06" w:rsidRDefault="00514044" w:rsidP="00514044">
            <w:pPr>
              <w:jc w:val="both"/>
            </w:pPr>
            <w:r w:rsidRPr="00B91283">
              <w:t>A települési temetési támogatásra jogosultak száma összességében</w:t>
            </w:r>
            <w:r w:rsidRPr="00A12A06">
              <w:t xml:space="preserve"> stagnál.</w:t>
            </w:r>
          </w:p>
          <w:p w:rsidR="00514044" w:rsidRPr="00A12A06" w:rsidRDefault="00514044" w:rsidP="00514044">
            <w:pPr>
              <w:jc w:val="both"/>
            </w:pPr>
          </w:p>
        </w:tc>
      </w:tr>
      <w:tr w:rsidR="00514044" w:rsidRPr="00AD5E83" w:rsidTr="008A1715">
        <w:tc>
          <w:tcPr>
            <w:tcW w:w="1809" w:type="dxa"/>
            <w:tcBorders>
              <w:top w:val="single" w:sz="4" w:space="0" w:color="auto"/>
              <w:left w:val="single" w:sz="4" w:space="0" w:color="auto"/>
              <w:bottom w:val="single" w:sz="4" w:space="0" w:color="auto"/>
              <w:right w:val="single" w:sz="4" w:space="0" w:color="auto"/>
            </w:tcBorders>
            <w:shd w:val="clear" w:color="auto" w:fill="auto"/>
          </w:tcPr>
          <w:p w:rsidR="00514044" w:rsidRDefault="00514044" w:rsidP="00514044">
            <w:pPr>
              <w:rPr>
                <w:i/>
              </w:rPr>
            </w:pPr>
          </w:p>
          <w:p w:rsidR="00514044" w:rsidRPr="00AD5E83" w:rsidRDefault="00514044" w:rsidP="00514044">
            <w:pPr>
              <w:rPr>
                <w:i/>
              </w:rPr>
            </w:pPr>
            <w:r>
              <w:rPr>
                <w:i/>
              </w:rPr>
              <w:t>Ü</w:t>
            </w:r>
            <w:r w:rsidRPr="00AD5E83">
              <w:rPr>
                <w:i/>
              </w:rPr>
              <w:t>gyintézés</w:t>
            </w:r>
            <w:r>
              <w:rPr>
                <w:i/>
              </w:rPr>
              <w:t xml:space="preserve"> </w:t>
            </w:r>
            <w:r w:rsidRPr="00AD5E83">
              <w:rPr>
                <w:i/>
              </w:rPr>
              <w:t xml:space="preserve">igazgatási területen </w:t>
            </w: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Default="00514044" w:rsidP="00514044">
            <w:pPr>
              <w:rPr>
                <w:i/>
              </w:rPr>
            </w:pPr>
          </w:p>
          <w:p w:rsidR="00514044" w:rsidRPr="00AD5E83" w:rsidRDefault="00514044" w:rsidP="00514044">
            <w:pPr>
              <w:rPr>
                <w:i/>
              </w:rPr>
            </w:pPr>
          </w:p>
          <w:p w:rsidR="00514044" w:rsidRPr="00AD5E83" w:rsidRDefault="00514044" w:rsidP="00514044">
            <w:pPr>
              <w:rPr>
                <w:i/>
                <w:u w:val="single"/>
              </w:rPr>
            </w:pPr>
          </w:p>
          <w:p w:rsidR="00514044" w:rsidRPr="00AD5E83" w:rsidRDefault="00514044" w:rsidP="00514044">
            <w:pPr>
              <w:rPr>
                <w:i/>
                <w:u w:val="single"/>
              </w:rPr>
            </w:pPr>
            <w:r w:rsidRPr="00AD5E83">
              <w:rPr>
                <w:i/>
              </w:rPr>
              <w:t>Ügyfélszolgálat működtetése</w:t>
            </w:r>
          </w:p>
        </w:tc>
        <w:tc>
          <w:tcPr>
            <w:tcW w:w="7477" w:type="dxa"/>
            <w:tcBorders>
              <w:top w:val="single" w:sz="4" w:space="0" w:color="auto"/>
              <w:left w:val="single" w:sz="4" w:space="0" w:color="auto"/>
              <w:bottom w:val="single" w:sz="4" w:space="0" w:color="auto"/>
              <w:right w:val="single" w:sz="4" w:space="0" w:color="auto"/>
            </w:tcBorders>
            <w:shd w:val="clear" w:color="auto" w:fill="auto"/>
          </w:tcPr>
          <w:p w:rsidR="00514044" w:rsidRDefault="00514044" w:rsidP="00514044">
            <w:pPr>
              <w:pStyle w:val="Szvegtrzs"/>
              <w:spacing w:after="0"/>
              <w:jc w:val="both"/>
              <w:rPr>
                <w:sz w:val="24"/>
                <w:szCs w:val="24"/>
              </w:rPr>
            </w:pPr>
          </w:p>
          <w:p w:rsidR="00514044" w:rsidRPr="00AD5E83" w:rsidRDefault="00514044" w:rsidP="00514044">
            <w:pPr>
              <w:pStyle w:val="Szvegtrzs"/>
              <w:spacing w:after="0"/>
              <w:jc w:val="both"/>
              <w:rPr>
                <w:sz w:val="24"/>
                <w:szCs w:val="24"/>
              </w:rPr>
            </w:pPr>
            <w:r w:rsidRPr="00AD5E83">
              <w:rPr>
                <w:sz w:val="24"/>
                <w:szCs w:val="24"/>
              </w:rPr>
              <w:t xml:space="preserve">Az </w:t>
            </w:r>
            <w:r w:rsidRPr="00AD5E83">
              <w:rPr>
                <w:b/>
                <w:sz w:val="24"/>
                <w:szCs w:val="24"/>
              </w:rPr>
              <w:t xml:space="preserve">Igazgatási Iroda </w:t>
            </w:r>
            <w:r w:rsidRPr="00AD5E83">
              <w:rPr>
                <w:sz w:val="24"/>
                <w:szCs w:val="24"/>
              </w:rPr>
              <w:t xml:space="preserve">által lefolytatott eljárások eljárás jogi szabályait az általános közigazgatási rendtartásról szóló 2016. évi CL. törvény, míg az anyagi jogi szabályokat az adott terület ágazati (speciális) jogszabályai tartalmazzák. </w:t>
            </w:r>
          </w:p>
          <w:p w:rsidR="00514044" w:rsidRPr="00C83013" w:rsidRDefault="00514044" w:rsidP="00514044">
            <w:pPr>
              <w:pStyle w:val="Szvegtrzs"/>
              <w:spacing w:after="0"/>
              <w:jc w:val="both"/>
              <w:rPr>
                <w:sz w:val="24"/>
                <w:szCs w:val="24"/>
              </w:rPr>
            </w:pPr>
            <w:r w:rsidRPr="00AD5E83">
              <w:rPr>
                <w:sz w:val="24"/>
                <w:szCs w:val="24"/>
              </w:rPr>
              <w:t>202</w:t>
            </w:r>
            <w:r>
              <w:rPr>
                <w:sz w:val="24"/>
                <w:szCs w:val="24"/>
              </w:rPr>
              <w:t>2</w:t>
            </w:r>
            <w:r w:rsidRPr="00AD5E83">
              <w:rPr>
                <w:sz w:val="24"/>
                <w:szCs w:val="24"/>
              </w:rPr>
              <w:t xml:space="preserve">. évben </w:t>
            </w:r>
            <w:r>
              <w:rPr>
                <w:sz w:val="24"/>
                <w:szCs w:val="24"/>
              </w:rPr>
              <w:t>397</w:t>
            </w:r>
            <w:r w:rsidRPr="00AD5E83">
              <w:rPr>
                <w:sz w:val="24"/>
                <w:szCs w:val="24"/>
              </w:rPr>
              <w:t xml:space="preserve"> esetben indult </w:t>
            </w:r>
            <w:r w:rsidRPr="00AD5E83">
              <w:rPr>
                <w:b/>
                <w:sz w:val="24"/>
                <w:szCs w:val="24"/>
              </w:rPr>
              <w:t>hagyatéki eljárás</w:t>
            </w:r>
            <w:r w:rsidRPr="00AD5E83">
              <w:rPr>
                <w:sz w:val="24"/>
                <w:szCs w:val="24"/>
              </w:rPr>
              <w:t xml:space="preserve">. </w:t>
            </w:r>
            <w:r w:rsidRPr="00C83013">
              <w:rPr>
                <w:sz w:val="24"/>
                <w:szCs w:val="24"/>
              </w:rPr>
              <w:t>Az eljárás során</w:t>
            </w:r>
            <w:r>
              <w:rPr>
                <w:sz w:val="24"/>
                <w:szCs w:val="24"/>
              </w:rPr>
              <w:t xml:space="preserve"> </w:t>
            </w:r>
            <w:r w:rsidRPr="00C83013">
              <w:rPr>
                <w:sz w:val="24"/>
                <w:szCs w:val="24"/>
              </w:rPr>
              <w:t>adatgyűjtésre</w:t>
            </w:r>
            <w:r>
              <w:rPr>
                <w:sz w:val="24"/>
                <w:szCs w:val="24"/>
              </w:rPr>
              <w:t xml:space="preserve"> </w:t>
            </w:r>
            <w:r w:rsidRPr="00C83013">
              <w:rPr>
                <w:sz w:val="24"/>
                <w:szCs w:val="24"/>
              </w:rPr>
              <w:t xml:space="preserve">kerül sor. </w:t>
            </w:r>
            <w:r>
              <w:rPr>
                <w:sz w:val="24"/>
                <w:szCs w:val="24"/>
              </w:rPr>
              <w:t>Egy</w:t>
            </w:r>
            <w:r w:rsidRPr="00C83013">
              <w:rPr>
                <w:sz w:val="24"/>
                <w:szCs w:val="24"/>
              </w:rPr>
              <w:t xml:space="preserve"> esetben helyszíni ingóleltár felvétele történ</w:t>
            </w:r>
            <w:r>
              <w:rPr>
                <w:sz w:val="24"/>
                <w:szCs w:val="24"/>
              </w:rPr>
              <w:t>t</w:t>
            </w:r>
            <w:r w:rsidRPr="00C83013">
              <w:rPr>
                <w:sz w:val="24"/>
                <w:szCs w:val="24"/>
              </w:rPr>
              <w:t>. Az elkészült leltárt – mellékleteivel együtt – az ügyintéző az illetékes közjegyzőnek küldi meg</w:t>
            </w:r>
            <w:r>
              <w:rPr>
                <w:sz w:val="24"/>
                <w:szCs w:val="24"/>
              </w:rPr>
              <w:t xml:space="preserve"> elektronikusan</w:t>
            </w:r>
            <w:r w:rsidRPr="00C83013">
              <w:rPr>
                <w:sz w:val="24"/>
                <w:szCs w:val="24"/>
              </w:rPr>
              <w:t xml:space="preserve">. </w:t>
            </w:r>
            <w:r>
              <w:rPr>
                <w:sz w:val="24"/>
                <w:szCs w:val="24"/>
              </w:rPr>
              <w:t>168 póthagyatéki eljárás lefolytatására került sor részben hozzátartozók kérelmére, részben földhivatalok jelzése alapján. 125 esetben adott a szakiroda tájékoztatást pénzintézeteknek, végrehajtási eljárás lefolytatásával foglalkozó cégeknek a hagyatéki eljárás állásáról.</w:t>
            </w:r>
          </w:p>
          <w:p w:rsidR="00514044" w:rsidRPr="00AD5E83" w:rsidRDefault="00514044" w:rsidP="00514044">
            <w:pPr>
              <w:pStyle w:val="Szvegtrzs"/>
              <w:spacing w:after="0"/>
              <w:jc w:val="both"/>
              <w:rPr>
                <w:sz w:val="24"/>
                <w:szCs w:val="24"/>
              </w:rPr>
            </w:pPr>
            <w:r w:rsidRPr="00AD5E83">
              <w:rPr>
                <w:sz w:val="24"/>
                <w:szCs w:val="24"/>
              </w:rPr>
              <w:t xml:space="preserve">A </w:t>
            </w:r>
            <w:r w:rsidRPr="00AD5E83">
              <w:rPr>
                <w:b/>
                <w:sz w:val="24"/>
                <w:szCs w:val="24"/>
              </w:rPr>
              <w:t>méhészekről vezetett nyilvántartásban</w:t>
            </w:r>
            <w:r w:rsidRPr="00AD5E83">
              <w:rPr>
                <w:sz w:val="24"/>
                <w:szCs w:val="24"/>
              </w:rPr>
              <w:t xml:space="preserve"> 202</w:t>
            </w:r>
            <w:r>
              <w:rPr>
                <w:sz w:val="24"/>
                <w:szCs w:val="24"/>
              </w:rPr>
              <w:t>2</w:t>
            </w:r>
            <w:r w:rsidRPr="00AD5E83">
              <w:rPr>
                <w:sz w:val="24"/>
                <w:szCs w:val="24"/>
              </w:rPr>
              <w:t>-b</w:t>
            </w:r>
            <w:r>
              <w:rPr>
                <w:sz w:val="24"/>
                <w:szCs w:val="24"/>
              </w:rPr>
              <w:t>e</w:t>
            </w:r>
            <w:r w:rsidRPr="00AD5E83">
              <w:rPr>
                <w:sz w:val="24"/>
                <w:szCs w:val="24"/>
              </w:rPr>
              <w:t xml:space="preserve">n </w:t>
            </w:r>
            <w:r>
              <w:rPr>
                <w:sz w:val="24"/>
                <w:szCs w:val="24"/>
              </w:rPr>
              <w:t>43</w:t>
            </w:r>
            <w:r w:rsidRPr="00AD5E83">
              <w:rPr>
                <w:sz w:val="24"/>
                <w:szCs w:val="24"/>
              </w:rPr>
              <w:t xml:space="preserve"> </w:t>
            </w:r>
            <w:r>
              <w:rPr>
                <w:sz w:val="24"/>
                <w:szCs w:val="24"/>
              </w:rPr>
              <w:t xml:space="preserve">állandó </w:t>
            </w:r>
            <w:r w:rsidRPr="00AD5E83">
              <w:rPr>
                <w:sz w:val="24"/>
                <w:szCs w:val="24"/>
              </w:rPr>
              <w:t>méhész szerepelt.</w:t>
            </w:r>
          </w:p>
          <w:p w:rsidR="00514044" w:rsidRDefault="00514044" w:rsidP="00514044">
            <w:pPr>
              <w:pStyle w:val="Szvegtrzs"/>
              <w:spacing w:after="0"/>
              <w:jc w:val="both"/>
              <w:rPr>
                <w:b/>
                <w:sz w:val="24"/>
                <w:szCs w:val="24"/>
              </w:rPr>
            </w:pPr>
            <w:r w:rsidRPr="00AD5E83">
              <w:rPr>
                <w:sz w:val="24"/>
                <w:szCs w:val="24"/>
              </w:rPr>
              <w:t xml:space="preserve">A tavalyi évben </w:t>
            </w:r>
            <w:r>
              <w:rPr>
                <w:sz w:val="24"/>
                <w:szCs w:val="24"/>
              </w:rPr>
              <w:t>19</w:t>
            </w:r>
            <w:r w:rsidRPr="00AD5E83">
              <w:rPr>
                <w:sz w:val="24"/>
                <w:szCs w:val="24"/>
              </w:rPr>
              <w:t xml:space="preserve"> </w:t>
            </w:r>
            <w:r w:rsidRPr="00AD5E83">
              <w:rPr>
                <w:b/>
                <w:sz w:val="24"/>
                <w:szCs w:val="24"/>
              </w:rPr>
              <w:t>birtokvédelmi eljárás</w:t>
            </w:r>
            <w:r w:rsidRPr="00AD5E83">
              <w:rPr>
                <w:sz w:val="24"/>
                <w:szCs w:val="24"/>
              </w:rPr>
              <w:t xml:space="preserve"> indult</w:t>
            </w:r>
            <w:r>
              <w:rPr>
                <w:sz w:val="24"/>
                <w:szCs w:val="24"/>
              </w:rPr>
              <w:t xml:space="preserve"> többnyire a szomszédos ingatlanról áthajló faágak, egyéb növények miatt. 10</w:t>
            </w:r>
            <w:r w:rsidRPr="00AD5E83">
              <w:rPr>
                <w:sz w:val="24"/>
                <w:szCs w:val="24"/>
              </w:rPr>
              <w:t xml:space="preserve"> esetben a kérelemnek helyt adó, </w:t>
            </w:r>
            <w:r>
              <w:rPr>
                <w:sz w:val="24"/>
                <w:szCs w:val="24"/>
              </w:rPr>
              <w:t xml:space="preserve">9 </w:t>
            </w:r>
            <w:r w:rsidRPr="00AD5E83">
              <w:rPr>
                <w:sz w:val="24"/>
                <w:szCs w:val="24"/>
              </w:rPr>
              <w:t>esetben a kérelmet elutasító döntés született</w:t>
            </w:r>
            <w:r>
              <w:rPr>
                <w:sz w:val="24"/>
                <w:szCs w:val="24"/>
              </w:rPr>
              <w:t xml:space="preserve">. Az elutasítás oka egyrészt a kérelem megalapozatlansága, másrészt, hogy a hatóságnak nincs hatásköre az eljárás lefolytatására. </w:t>
            </w:r>
          </w:p>
          <w:p w:rsidR="00514044" w:rsidRPr="00AD5E83" w:rsidRDefault="00514044" w:rsidP="00514044">
            <w:pPr>
              <w:pStyle w:val="Szvegtrzs"/>
              <w:spacing w:after="0"/>
              <w:jc w:val="both"/>
              <w:rPr>
                <w:sz w:val="24"/>
                <w:szCs w:val="24"/>
              </w:rPr>
            </w:pPr>
            <w:r w:rsidRPr="00AD5E83">
              <w:rPr>
                <w:b/>
                <w:sz w:val="24"/>
                <w:szCs w:val="24"/>
              </w:rPr>
              <w:lastRenderedPageBreak/>
              <w:t>A közösségi együttélés alapvető szabályait</w:t>
            </w:r>
            <w:r w:rsidRPr="00AD5E83">
              <w:rPr>
                <w:sz w:val="24"/>
                <w:szCs w:val="24"/>
              </w:rPr>
              <w:t xml:space="preserve"> sértőkkel szemben </w:t>
            </w:r>
            <w:r>
              <w:rPr>
                <w:sz w:val="24"/>
                <w:szCs w:val="24"/>
              </w:rPr>
              <w:t>43</w:t>
            </w:r>
            <w:r w:rsidRPr="00AD5E83">
              <w:rPr>
                <w:sz w:val="24"/>
                <w:szCs w:val="24"/>
              </w:rPr>
              <w:t xml:space="preserve"> esetben indult eljárás a közterület-felügyelet feljelentése alapján. Az ilyen eljárásokra önkormányzati rendeletben előírt kötelezettségek megszegése miatt kerül sor</w:t>
            </w:r>
            <w:r>
              <w:rPr>
                <w:sz w:val="24"/>
                <w:szCs w:val="24"/>
              </w:rPr>
              <w:t xml:space="preserve"> (elhanyagolt, gazos ingatlan, engedély nélküli fakivágás, szabálytalan hulladéktárolás, 3,5 tonna össztömeget meghaladó gépjárművek közterületen történő parkoltatása)</w:t>
            </w:r>
            <w:r w:rsidRPr="00AD5E83">
              <w:rPr>
                <w:sz w:val="24"/>
                <w:szCs w:val="24"/>
              </w:rPr>
              <w:t xml:space="preserve">. Az ügyek figyelmeztetés alkalmazásával vagy pénzbírság kiszabásával zárultak. </w:t>
            </w:r>
          </w:p>
          <w:p w:rsidR="00514044" w:rsidRPr="00AD5E83" w:rsidRDefault="00514044" w:rsidP="00514044">
            <w:pPr>
              <w:pStyle w:val="Szvegtrzs"/>
              <w:spacing w:after="0"/>
              <w:jc w:val="both"/>
              <w:rPr>
                <w:sz w:val="24"/>
                <w:szCs w:val="24"/>
              </w:rPr>
            </w:pPr>
            <w:r>
              <w:rPr>
                <w:sz w:val="24"/>
                <w:szCs w:val="24"/>
              </w:rPr>
              <w:t>Ü</w:t>
            </w:r>
            <w:r w:rsidRPr="00AD5E83">
              <w:rPr>
                <w:sz w:val="24"/>
                <w:szCs w:val="24"/>
              </w:rPr>
              <w:t>gyfelek kezdeményezésére 202</w:t>
            </w:r>
            <w:r>
              <w:rPr>
                <w:sz w:val="24"/>
                <w:szCs w:val="24"/>
              </w:rPr>
              <w:t>2</w:t>
            </w:r>
            <w:r w:rsidRPr="00AD5E83">
              <w:rPr>
                <w:sz w:val="24"/>
                <w:szCs w:val="24"/>
              </w:rPr>
              <w:t xml:space="preserve">. évben </w:t>
            </w:r>
            <w:r>
              <w:rPr>
                <w:sz w:val="24"/>
                <w:szCs w:val="24"/>
              </w:rPr>
              <w:t>127</w:t>
            </w:r>
            <w:r w:rsidRPr="00AD5E83">
              <w:rPr>
                <w:sz w:val="24"/>
                <w:szCs w:val="24"/>
              </w:rPr>
              <w:t xml:space="preserve"> esetben címmegállapításra került sor és </w:t>
            </w:r>
            <w:r>
              <w:rPr>
                <w:sz w:val="24"/>
                <w:szCs w:val="24"/>
              </w:rPr>
              <w:t>145</w:t>
            </w:r>
            <w:r w:rsidRPr="00AD5E83">
              <w:rPr>
                <w:sz w:val="24"/>
                <w:szCs w:val="24"/>
              </w:rPr>
              <w:t xml:space="preserve"> esetben új cím rögzítése történt meg.</w:t>
            </w:r>
          </w:p>
          <w:p w:rsidR="00514044" w:rsidRPr="00AD5E83" w:rsidRDefault="00514044" w:rsidP="00514044">
            <w:pPr>
              <w:pStyle w:val="Szvegtrzs"/>
              <w:spacing w:after="0"/>
              <w:jc w:val="both"/>
              <w:rPr>
                <w:sz w:val="24"/>
                <w:szCs w:val="24"/>
              </w:rPr>
            </w:pPr>
            <w:r w:rsidRPr="00AD5E83">
              <w:rPr>
                <w:sz w:val="24"/>
                <w:szCs w:val="24"/>
              </w:rPr>
              <w:t xml:space="preserve">A szakiroda </w:t>
            </w:r>
            <w:r w:rsidRPr="00AD5E83">
              <w:rPr>
                <w:b/>
                <w:sz w:val="24"/>
                <w:szCs w:val="24"/>
              </w:rPr>
              <w:t>gyámsági és gondnoksági egyedi ügyek</w:t>
            </w:r>
            <w:r w:rsidRPr="00AD5E83">
              <w:rPr>
                <w:sz w:val="24"/>
                <w:szCs w:val="24"/>
              </w:rPr>
              <w:t xml:space="preserve">ben – megkeresés alapján – </w:t>
            </w:r>
            <w:r>
              <w:rPr>
                <w:sz w:val="24"/>
                <w:szCs w:val="24"/>
              </w:rPr>
              <w:t>5</w:t>
            </w:r>
            <w:r w:rsidRPr="00AD5E83">
              <w:rPr>
                <w:sz w:val="24"/>
                <w:szCs w:val="24"/>
              </w:rPr>
              <w:t xml:space="preserve"> esetben vett fel vagyonleltárt. </w:t>
            </w:r>
          </w:p>
          <w:p w:rsidR="00514044" w:rsidRPr="00AD5E83" w:rsidRDefault="00514044" w:rsidP="00514044">
            <w:pPr>
              <w:pStyle w:val="Szvegtrzs"/>
              <w:spacing w:after="0"/>
              <w:jc w:val="both"/>
              <w:rPr>
                <w:sz w:val="24"/>
                <w:szCs w:val="24"/>
              </w:rPr>
            </w:pPr>
            <w:r w:rsidRPr="0042201B">
              <w:rPr>
                <w:sz w:val="24"/>
                <w:szCs w:val="24"/>
              </w:rPr>
              <w:t xml:space="preserve">Az </w:t>
            </w:r>
            <w:r w:rsidRPr="0042201B">
              <w:rPr>
                <w:b/>
                <w:sz w:val="24"/>
                <w:szCs w:val="24"/>
              </w:rPr>
              <w:t>anyakönyvi igazgatás</w:t>
            </w:r>
            <w:r w:rsidRPr="0042201B">
              <w:rPr>
                <w:sz w:val="24"/>
                <w:szCs w:val="24"/>
              </w:rPr>
              <w:t xml:space="preserve"> területe magába foglalja a születések, házasságok, bejegyzett élettársi kapcsolatok, halálesetek anyakönyvezését, anyakönyvi kivonatok kérésének teljesítését, állampolgársági eskü szervezését, teljes hatályú apai elismerő nyilatkozatok felvételét, névviseléssel, névváltoztatással, hazai anyakönyvezéssel kapcsolatos feladatok ellátását, valamint folyamatos statisztikai adatszolgáltatást. </w:t>
            </w:r>
            <w:r>
              <w:rPr>
                <w:sz w:val="24"/>
                <w:szCs w:val="24"/>
              </w:rPr>
              <w:t xml:space="preserve">         </w:t>
            </w:r>
            <w:r w:rsidRPr="00AD5E83">
              <w:rPr>
                <w:sz w:val="24"/>
                <w:szCs w:val="24"/>
              </w:rPr>
              <w:t>202</w:t>
            </w:r>
            <w:r>
              <w:rPr>
                <w:sz w:val="24"/>
                <w:szCs w:val="24"/>
              </w:rPr>
              <w:t>2</w:t>
            </w:r>
            <w:r w:rsidRPr="00AD5E83">
              <w:rPr>
                <w:sz w:val="24"/>
                <w:szCs w:val="24"/>
              </w:rPr>
              <w:t>-b</w:t>
            </w:r>
            <w:r>
              <w:rPr>
                <w:sz w:val="24"/>
                <w:szCs w:val="24"/>
              </w:rPr>
              <w:t>e</w:t>
            </w:r>
            <w:r w:rsidRPr="00AD5E83">
              <w:rPr>
                <w:sz w:val="24"/>
                <w:szCs w:val="24"/>
              </w:rPr>
              <w:t>n 1</w:t>
            </w:r>
            <w:r>
              <w:rPr>
                <w:sz w:val="24"/>
                <w:szCs w:val="24"/>
              </w:rPr>
              <w:t>31</w:t>
            </w:r>
            <w:r w:rsidRPr="00AD5E83">
              <w:rPr>
                <w:sz w:val="24"/>
                <w:szCs w:val="24"/>
              </w:rPr>
              <w:t xml:space="preserve"> házasságkötés</w:t>
            </w:r>
            <w:r>
              <w:rPr>
                <w:sz w:val="24"/>
                <w:szCs w:val="24"/>
              </w:rPr>
              <w:t xml:space="preserve"> </w:t>
            </w:r>
            <w:r w:rsidRPr="00AD5E83">
              <w:rPr>
                <w:sz w:val="24"/>
                <w:szCs w:val="24"/>
              </w:rPr>
              <w:t xml:space="preserve">és </w:t>
            </w:r>
            <w:r>
              <w:rPr>
                <w:sz w:val="24"/>
                <w:szCs w:val="24"/>
              </w:rPr>
              <w:t xml:space="preserve">217 </w:t>
            </w:r>
            <w:r w:rsidRPr="00AD5E83">
              <w:rPr>
                <w:sz w:val="24"/>
                <w:szCs w:val="24"/>
              </w:rPr>
              <w:t>haláleset anyakönyvezésére került sor.</w:t>
            </w:r>
            <w:r>
              <w:rPr>
                <w:sz w:val="24"/>
                <w:szCs w:val="24"/>
              </w:rPr>
              <w:t xml:space="preserve"> Gyermek születése nem</w:t>
            </w:r>
            <w:r w:rsidRPr="00AD5E83">
              <w:rPr>
                <w:sz w:val="24"/>
                <w:szCs w:val="24"/>
              </w:rPr>
              <w:t xml:space="preserve"> </w:t>
            </w:r>
            <w:r>
              <w:rPr>
                <w:sz w:val="24"/>
                <w:szCs w:val="24"/>
              </w:rPr>
              <w:t>volt városunkban. A</w:t>
            </w:r>
            <w:r w:rsidRPr="00AD5E83">
              <w:rPr>
                <w:sz w:val="24"/>
                <w:szCs w:val="24"/>
              </w:rPr>
              <w:t xml:space="preserve">z anyakönyvvezető </w:t>
            </w:r>
            <w:r>
              <w:rPr>
                <w:sz w:val="24"/>
                <w:szCs w:val="24"/>
              </w:rPr>
              <w:t>31</w:t>
            </w:r>
            <w:r w:rsidRPr="00AD5E83">
              <w:rPr>
                <w:sz w:val="24"/>
                <w:szCs w:val="24"/>
              </w:rPr>
              <w:t xml:space="preserve"> esetben vett fel, illetve rögzített teljes hatályú apai elismerő nyilatkozatot. Ügyfelektől</w:t>
            </w:r>
            <w:r>
              <w:rPr>
                <w:sz w:val="24"/>
                <w:szCs w:val="24"/>
              </w:rPr>
              <w:t xml:space="preserve"> 502</w:t>
            </w:r>
            <w:r w:rsidRPr="00AD5E83">
              <w:rPr>
                <w:sz w:val="24"/>
                <w:szCs w:val="24"/>
              </w:rPr>
              <w:t xml:space="preserve"> kérelem érkezett anyakönyvi kivonat kiállítása iránt</w:t>
            </w:r>
            <w:r>
              <w:rPr>
                <w:sz w:val="24"/>
                <w:szCs w:val="24"/>
              </w:rPr>
              <w:t xml:space="preserve">, 47 esetben pedig társhatóságok kértek adatszolgáltatást az elektronikus anyakönyvi rendszer adattartalmából. </w:t>
            </w:r>
            <w:r w:rsidRPr="00AD5E83">
              <w:rPr>
                <w:sz w:val="24"/>
                <w:szCs w:val="24"/>
              </w:rPr>
              <w:t xml:space="preserve">A tavalyi évben </w:t>
            </w:r>
            <w:r>
              <w:rPr>
                <w:sz w:val="24"/>
                <w:szCs w:val="24"/>
              </w:rPr>
              <w:t xml:space="preserve">8 </w:t>
            </w:r>
            <w:r w:rsidRPr="00AD5E83">
              <w:rPr>
                <w:sz w:val="24"/>
                <w:szCs w:val="24"/>
              </w:rPr>
              <w:t>fő tett állampolgársági esküt</w:t>
            </w:r>
            <w:r>
              <w:rPr>
                <w:sz w:val="24"/>
                <w:szCs w:val="24"/>
              </w:rPr>
              <w:t xml:space="preserve">. 41 </w:t>
            </w:r>
            <w:r w:rsidRPr="00AD5E83">
              <w:rPr>
                <w:sz w:val="24"/>
                <w:szCs w:val="24"/>
              </w:rPr>
              <w:t xml:space="preserve">kérelem alapján házassági, </w:t>
            </w:r>
            <w:r>
              <w:rPr>
                <w:sz w:val="24"/>
                <w:szCs w:val="24"/>
              </w:rPr>
              <w:t>21</w:t>
            </w:r>
            <w:r w:rsidRPr="00AD5E83">
              <w:rPr>
                <w:sz w:val="24"/>
                <w:szCs w:val="24"/>
              </w:rPr>
              <w:t xml:space="preserve"> esetben pedig születési névviselés módosítására került sor. </w:t>
            </w:r>
            <w:r>
              <w:rPr>
                <w:sz w:val="24"/>
                <w:szCs w:val="24"/>
              </w:rPr>
              <w:t>48, Hajdúszoboszlón kötött házasság felbontását kellett rögzíteni.  6</w:t>
            </w:r>
            <w:r w:rsidRPr="00AD5E83">
              <w:rPr>
                <w:sz w:val="24"/>
                <w:szCs w:val="24"/>
              </w:rPr>
              <w:t xml:space="preserve"> esetben indult eljárás apa adatai nélkül anyakönyvezett gyermek családi jogállásának rendezése iránt.</w:t>
            </w:r>
            <w:r>
              <w:rPr>
                <w:sz w:val="24"/>
                <w:szCs w:val="24"/>
              </w:rPr>
              <w:t xml:space="preserve"> 681 papír alapú bejegyzést vezetett át a szakiroda az elektronikus anyakönyvi rendszerbe. Magyar állampolgárok külföldön történt anyakönyvi eseményei közül 1 haláleset, 7 házasság, 22 születés és 5 válás hazai anyakönyvezése történt meg.</w:t>
            </w:r>
          </w:p>
          <w:p w:rsidR="00514044" w:rsidRPr="00AD5E83" w:rsidRDefault="00514044" w:rsidP="00514044">
            <w:pPr>
              <w:pStyle w:val="Szvegtrzs"/>
              <w:spacing w:after="0"/>
              <w:jc w:val="both"/>
              <w:rPr>
                <w:sz w:val="24"/>
                <w:szCs w:val="24"/>
              </w:rPr>
            </w:pPr>
            <w:r w:rsidRPr="00AD5E83">
              <w:rPr>
                <w:sz w:val="24"/>
                <w:szCs w:val="24"/>
              </w:rPr>
              <w:t xml:space="preserve">A tavalyi évben </w:t>
            </w:r>
            <w:r>
              <w:rPr>
                <w:sz w:val="24"/>
                <w:szCs w:val="24"/>
              </w:rPr>
              <w:t>142</w:t>
            </w:r>
            <w:r w:rsidRPr="00AD5E83">
              <w:rPr>
                <w:sz w:val="24"/>
                <w:szCs w:val="24"/>
              </w:rPr>
              <w:t xml:space="preserve"> kérelem érkezett </w:t>
            </w:r>
            <w:r w:rsidRPr="00AD5E83">
              <w:rPr>
                <w:b/>
                <w:sz w:val="24"/>
                <w:szCs w:val="24"/>
              </w:rPr>
              <w:t>termőföldek eladására, illetve haszonbérletére vonatkozó szerződések kifüggesztés</w:t>
            </w:r>
            <w:r w:rsidRPr="00AD5E83">
              <w:rPr>
                <w:sz w:val="24"/>
                <w:szCs w:val="24"/>
              </w:rPr>
              <w:t xml:space="preserve">ével kapcsolatosan. Ezen túl további </w:t>
            </w:r>
            <w:r>
              <w:rPr>
                <w:sz w:val="24"/>
                <w:szCs w:val="24"/>
              </w:rPr>
              <w:t>275</w:t>
            </w:r>
            <w:r w:rsidRPr="00AD5E83">
              <w:rPr>
                <w:sz w:val="24"/>
                <w:szCs w:val="24"/>
              </w:rPr>
              <w:t xml:space="preserve"> hirdetmény kifüggesztése, záradékolása történt meg.</w:t>
            </w:r>
          </w:p>
          <w:p w:rsidR="00514044" w:rsidRPr="00C51CF0" w:rsidRDefault="00514044" w:rsidP="00514044">
            <w:pPr>
              <w:pStyle w:val="Szvegtrzs"/>
              <w:spacing w:after="0"/>
              <w:jc w:val="both"/>
            </w:pPr>
            <w:r w:rsidRPr="00C51CF0">
              <w:rPr>
                <w:sz w:val="24"/>
                <w:szCs w:val="24"/>
              </w:rPr>
              <w:t xml:space="preserve">A kereskedelemről szóló 2005. évi CLXIV. törvény, valamint a kereskedelmi tevékenységek végzésének feltételeiről szóló 210/2009. </w:t>
            </w:r>
            <w:r>
              <w:rPr>
                <w:sz w:val="24"/>
                <w:szCs w:val="24"/>
              </w:rPr>
              <w:t xml:space="preserve">           </w:t>
            </w:r>
            <w:r w:rsidRPr="00C51CF0">
              <w:rPr>
                <w:sz w:val="24"/>
                <w:szCs w:val="24"/>
              </w:rPr>
              <w:t xml:space="preserve">(IX. 29.) Korm. rendelet alapján a kereskedelmi ügyintéző lefolytatja </w:t>
            </w:r>
            <w:r w:rsidRPr="008919FA">
              <w:rPr>
                <w:sz w:val="24"/>
                <w:szCs w:val="24"/>
              </w:rPr>
              <w:t>a szolgáltatói és kereskedelmi tevékenységekkel kapcsolatos eljárások</w:t>
            </w:r>
            <w:r w:rsidRPr="00D85BE5">
              <w:rPr>
                <w:sz w:val="24"/>
                <w:szCs w:val="24"/>
              </w:rPr>
              <w:t>at.</w:t>
            </w:r>
            <w:r w:rsidRPr="00C51CF0">
              <w:rPr>
                <w:sz w:val="24"/>
                <w:szCs w:val="24"/>
              </w:rPr>
              <w:t xml:space="preserve"> 202</w:t>
            </w:r>
            <w:r>
              <w:rPr>
                <w:sz w:val="24"/>
                <w:szCs w:val="24"/>
              </w:rPr>
              <w:t>2</w:t>
            </w:r>
            <w:r w:rsidRPr="00C51CF0">
              <w:rPr>
                <w:sz w:val="24"/>
                <w:szCs w:val="24"/>
              </w:rPr>
              <w:t xml:space="preserve">-ben </w:t>
            </w:r>
            <w:r>
              <w:rPr>
                <w:sz w:val="24"/>
                <w:szCs w:val="24"/>
              </w:rPr>
              <w:t>170 igazolás kiállítása történt meg</w:t>
            </w:r>
            <w:r w:rsidRPr="00C51CF0">
              <w:rPr>
                <w:sz w:val="24"/>
                <w:szCs w:val="24"/>
              </w:rPr>
              <w:t xml:space="preserve"> új üzletek nyitásá</w:t>
            </w:r>
            <w:r>
              <w:rPr>
                <w:sz w:val="24"/>
                <w:szCs w:val="24"/>
              </w:rPr>
              <w:t xml:space="preserve">val, illetve </w:t>
            </w:r>
            <w:r w:rsidRPr="00C51CF0">
              <w:rPr>
                <w:sz w:val="24"/>
                <w:szCs w:val="24"/>
              </w:rPr>
              <w:t>működő üzletekkel kapcsolatos adatmó</w:t>
            </w:r>
            <w:r>
              <w:rPr>
                <w:sz w:val="24"/>
                <w:szCs w:val="24"/>
              </w:rPr>
              <w:t>dosításokkal kapcsolatban.</w:t>
            </w:r>
            <w:r w:rsidRPr="00C51CF0">
              <w:rPr>
                <w:sz w:val="24"/>
                <w:szCs w:val="24"/>
              </w:rPr>
              <w:t xml:space="preserve"> </w:t>
            </w:r>
            <w:r>
              <w:rPr>
                <w:sz w:val="24"/>
                <w:szCs w:val="24"/>
              </w:rPr>
              <w:t xml:space="preserve">30 </w:t>
            </w:r>
            <w:r w:rsidRPr="00C51CF0">
              <w:rPr>
                <w:sz w:val="24"/>
                <w:szCs w:val="24"/>
              </w:rPr>
              <w:t>üzlet bezárását jelentették</w:t>
            </w:r>
            <w:r>
              <w:rPr>
                <w:sz w:val="24"/>
                <w:szCs w:val="24"/>
              </w:rPr>
              <w:t xml:space="preserve"> be</w:t>
            </w:r>
            <w:r w:rsidRPr="00AD5E83">
              <w:rPr>
                <w:sz w:val="24"/>
                <w:szCs w:val="24"/>
              </w:rPr>
              <w:t xml:space="preserve">. </w:t>
            </w:r>
            <w:r>
              <w:rPr>
                <w:sz w:val="24"/>
                <w:szCs w:val="24"/>
              </w:rPr>
              <w:t xml:space="preserve">Félévente a KSH felé </w:t>
            </w:r>
            <w:r w:rsidRPr="00C51CF0">
              <w:rPr>
                <w:sz w:val="24"/>
                <w:szCs w:val="24"/>
              </w:rPr>
              <w:t>adatszolgáltatás</w:t>
            </w:r>
            <w:r>
              <w:rPr>
                <w:sz w:val="24"/>
                <w:szCs w:val="24"/>
              </w:rPr>
              <w:t>t</w:t>
            </w:r>
            <w:r w:rsidRPr="00C51CF0">
              <w:rPr>
                <w:sz w:val="24"/>
                <w:szCs w:val="24"/>
              </w:rPr>
              <w:t xml:space="preserve"> teljesít</w:t>
            </w:r>
            <w:r>
              <w:rPr>
                <w:sz w:val="24"/>
                <w:szCs w:val="24"/>
              </w:rPr>
              <w:t xml:space="preserve"> a szakiroda</w:t>
            </w:r>
            <w:r w:rsidRPr="00C51CF0">
              <w:rPr>
                <w:sz w:val="24"/>
                <w:szCs w:val="24"/>
              </w:rPr>
              <w:t>.</w:t>
            </w:r>
            <w:r w:rsidRPr="00C51CF0">
              <w:t xml:space="preserve"> </w:t>
            </w:r>
          </w:p>
          <w:p w:rsidR="00514044" w:rsidRPr="00AD5E83" w:rsidRDefault="00514044" w:rsidP="00514044">
            <w:pPr>
              <w:pStyle w:val="Szvegtrzs"/>
              <w:spacing w:after="0"/>
              <w:jc w:val="both"/>
              <w:rPr>
                <w:sz w:val="24"/>
                <w:szCs w:val="24"/>
              </w:rPr>
            </w:pPr>
            <w:r>
              <w:rPr>
                <w:sz w:val="24"/>
                <w:szCs w:val="24"/>
              </w:rPr>
              <w:t xml:space="preserve">2022. évben 22 új </w:t>
            </w:r>
            <w:r w:rsidRPr="00B91283">
              <w:rPr>
                <w:b/>
                <w:sz w:val="24"/>
                <w:szCs w:val="24"/>
              </w:rPr>
              <w:t>telep nyilvántartásba vétele</w:t>
            </w:r>
            <w:r>
              <w:rPr>
                <w:sz w:val="24"/>
                <w:szCs w:val="24"/>
              </w:rPr>
              <w:t xml:space="preserve"> és 4 telep megszüntetése történt meg. Két ügyben pedig adatváltozás átvezetésére került sor.</w:t>
            </w:r>
          </w:p>
          <w:p w:rsidR="00514044" w:rsidRDefault="00514044" w:rsidP="00514044">
            <w:pPr>
              <w:pStyle w:val="Szvegtrzs"/>
              <w:spacing w:after="0"/>
              <w:jc w:val="both"/>
              <w:rPr>
                <w:sz w:val="24"/>
                <w:szCs w:val="24"/>
              </w:rPr>
            </w:pPr>
            <w:r>
              <w:rPr>
                <w:sz w:val="24"/>
                <w:szCs w:val="24"/>
              </w:rPr>
              <w:t xml:space="preserve">A szakiroda </w:t>
            </w:r>
            <w:r w:rsidRPr="003929CB">
              <w:rPr>
                <w:sz w:val="24"/>
                <w:szCs w:val="24"/>
              </w:rPr>
              <w:t>e</w:t>
            </w:r>
            <w:r w:rsidRPr="008919FA">
              <w:rPr>
                <w:sz w:val="24"/>
                <w:szCs w:val="24"/>
              </w:rPr>
              <w:t>llátja a</w:t>
            </w:r>
            <w:r>
              <w:rPr>
                <w:sz w:val="24"/>
                <w:szCs w:val="24"/>
              </w:rPr>
              <w:t xml:space="preserve">z </w:t>
            </w:r>
            <w:r w:rsidRPr="00B91283">
              <w:rPr>
                <w:b/>
                <w:sz w:val="24"/>
                <w:szCs w:val="24"/>
              </w:rPr>
              <w:t>üzleti és nem üzleti célú szálláshely-szolgáltatási tevékenység</w:t>
            </w:r>
            <w:r w:rsidRPr="008919FA">
              <w:rPr>
                <w:sz w:val="24"/>
                <w:szCs w:val="24"/>
              </w:rPr>
              <w:t>gel összefüggő – a</w:t>
            </w:r>
            <w:r>
              <w:rPr>
                <w:sz w:val="24"/>
                <w:szCs w:val="24"/>
              </w:rPr>
              <w:t xml:space="preserve"> magán- és</w:t>
            </w:r>
            <w:r w:rsidRPr="008919FA">
              <w:rPr>
                <w:sz w:val="24"/>
                <w:szCs w:val="24"/>
              </w:rPr>
              <w:t xml:space="preserve"> egyéb szálláshely-szolgáltatás kivételével – jegyzői hatáskörbe tartozó feladatokat</w:t>
            </w:r>
            <w:r>
              <w:rPr>
                <w:sz w:val="24"/>
                <w:szCs w:val="24"/>
              </w:rPr>
              <w:t xml:space="preserve"> is. A tavalyi évben 7 új szálláshely nyilvántartásba vételére került sor, 2 esetben adatváltozást kellett átvezetni, 7 szálláshelyet megszüntettek és 6 panzió ellenőrzése történt meg.</w:t>
            </w:r>
          </w:p>
          <w:p w:rsidR="00514044" w:rsidRDefault="00514044" w:rsidP="00514044">
            <w:pPr>
              <w:pStyle w:val="Szvegtrzs"/>
              <w:spacing w:after="0"/>
              <w:jc w:val="both"/>
              <w:rPr>
                <w:sz w:val="24"/>
                <w:szCs w:val="24"/>
              </w:rPr>
            </w:pPr>
            <w:r>
              <w:rPr>
                <w:sz w:val="24"/>
                <w:szCs w:val="24"/>
              </w:rPr>
              <w:lastRenderedPageBreak/>
              <w:t>Zenés, táncos rendezvény megtartására 5 esetben kértek engedélyt.</w:t>
            </w:r>
          </w:p>
          <w:p w:rsidR="00514044" w:rsidRDefault="00514044" w:rsidP="00514044">
            <w:pPr>
              <w:pStyle w:val="Szvegtrzs"/>
              <w:spacing w:after="0"/>
              <w:jc w:val="both"/>
              <w:rPr>
                <w:sz w:val="24"/>
                <w:szCs w:val="24"/>
              </w:rPr>
            </w:pPr>
          </w:p>
          <w:p w:rsidR="00514044" w:rsidRPr="003B705B" w:rsidRDefault="00514044" w:rsidP="00514044">
            <w:pPr>
              <w:shd w:val="clear" w:color="auto" w:fill="FFFFFF"/>
              <w:jc w:val="both"/>
              <w:rPr>
                <w:color w:val="000000"/>
                <w:lang w:val="en-GB" w:eastAsia="en-GB"/>
              </w:rPr>
            </w:pPr>
            <w:r w:rsidRPr="002C113F">
              <w:rPr>
                <w:color w:val="000000"/>
                <w:lang w:val="en-GB" w:eastAsia="en-GB"/>
              </w:rPr>
              <w:t xml:space="preserve">Az </w:t>
            </w:r>
            <w:r w:rsidRPr="003B705B">
              <w:rPr>
                <w:b/>
                <w:color w:val="000000"/>
                <w:lang w:val="en-GB" w:eastAsia="en-GB"/>
              </w:rPr>
              <w:t>ebnyilvántartás</w:t>
            </w:r>
            <w:r w:rsidRPr="002C113F">
              <w:rPr>
                <w:color w:val="000000"/>
                <w:lang w:val="en-GB" w:eastAsia="en-GB"/>
              </w:rPr>
              <w:t xml:space="preserve"> terén az év során is folyamatos volt a megszületett, elpusztult ebek nyilvántartásba vétele.</w:t>
            </w:r>
          </w:p>
          <w:p w:rsidR="00514044" w:rsidRPr="00AD5E83" w:rsidRDefault="00514044" w:rsidP="00514044">
            <w:pPr>
              <w:shd w:val="clear" w:color="auto" w:fill="FFFFFF"/>
              <w:jc w:val="both"/>
            </w:pPr>
          </w:p>
          <w:p w:rsidR="00514044" w:rsidRDefault="00514044" w:rsidP="00514044">
            <w:pPr>
              <w:jc w:val="both"/>
            </w:pPr>
            <w:r w:rsidRPr="00AD5E83">
              <w:t>202</w:t>
            </w:r>
            <w:r>
              <w:t>2</w:t>
            </w:r>
            <w:r w:rsidRPr="00AD5E83">
              <w:t>-b</w:t>
            </w:r>
            <w:r>
              <w:t>e</w:t>
            </w:r>
            <w:r w:rsidRPr="00AD5E83">
              <w:t>n</w:t>
            </w:r>
            <w:r>
              <w:t xml:space="preserve"> is minden munkanapon, a hivatali munkaidőnél hosszabb nyitvatartással (</w:t>
            </w:r>
            <w:r w:rsidRPr="00AD5E83">
              <w:t>7:</w:t>
            </w:r>
            <w:r>
              <w:t>2</w:t>
            </w:r>
            <w:r w:rsidRPr="00AD5E83">
              <w:t xml:space="preserve">0-18:00) működött </w:t>
            </w:r>
            <w:r>
              <w:t xml:space="preserve">az </w:t>
            </w:r>
            <w:r w:rsidRPr="00B91283">
              <w:rPr>
                <w:b/>
              </w:rPr>
              <w:t>Infópont</w:t>
            </w:r>
            <w:r>
              <w:t xml:space="preserve">. </w:t>
            </w:r>
          </w:p>
          <w:p w:rsidR="00514044" w:rsidRDefault="00514044" w:rsidP="00514044">
            <w:pPr>
              <w:pStyle w:val="Szvegtrzs"/>
              <w:spacing w:after="0"/>
              <w:jc w:val="both"/>
              <w:rPr>
                <w:sz w:val="24"/>
                <w:szCs w:val="24"/>
              </w:rPr>
            </w:pPr>
            <w:r>
              <w:rPr>
                <w:sz w:val="24"/>
                <w:szCs w:val="24"/>
              </w:rPr>
              <w:t>Az igazgatási iroda ügyintézői a 2022. december 22-től 2023. január 06-ig elrendelt igazgatási szünetben minden munkanap, teljes hivatali munkaidőben ügyeletet tartottak, így a halaszthatatlan ügyek intézése (pl.haláleset anyakönyvezése, előhaszonbérleti, illetve elővásárlási jog gyakorlásának bejelentése), valamint az egyéb ügyben érdeklődők tájékoztatása folyamatosan megtörtént.</w:t>
            </w:r>
          </w:p>
          <w:p w:rsidR="00514044" w:rsidRPr="00AD5E83" w:rsidRDefault="00514044" w:rsidP="00514044">
            <w:pPr>
              <w:jc w:val="both"/>
            </w:pPr>
          </w:p>
        </w:tc>
      </w:tr>
      <w:tr w:rsidR="00514044" w:rsidRPr="00AD5E83" w:rsidTr="008A1715">
        <w:tc>
          <w:tcPr>
            <w:tcW w:w="1809" w:type="dxa"/>
            <w:shd w:val="clear" w:color="auto" w:fill="auto"/>
          </w:tcPr>
          <w:p w:rsidR="00514044" w:rsidRPr="003B705B" w:rsidRDefault="00514044" w:rsidP="00514044">
            <w:pPr>
              <w:rPr>
                <w:i/>
              </w:rPr>
            </w:pPr>
          </w:p>
          <w:p w:rsidR="00514044" w:rsidRPr="003B705B" w:rsidRDefault="00514044" w:rsidP="00514044">
            <w:pPr>
              <w:rPr>
                <w:i/>
              </w:rPr>
            </w:pPr>
            <w:r w:rsidRPr="00514044">
              <w:rPr>
                <w:b/>
                <w:i/>
              </w:rPr>
              <w:t>Eredményesség-növelés</w:t>
            </w:r>
            <w:r w:rsidRPr="003B705B">
              <w:rPr>
                <w:i/>
              </w:rPr>
              <w:t xml:space="preserve"> (hatósági ellenőrzés, szigorú, ugyanakkor méltányos jogalkalmazás, behajtás, végrehajtás, illetve annak kikényszerítése)</w:t>
            </w:r>
          </w:p>
          <w:p w:rsidR="00514044" w:rsidRPr="003B705B" w:rsidRDefault="00514044" w:rsidP="00514044">
            <w:pPr>
              <w:rPr>
                <w:i/>
              </w:rPr>
            </w:pPr>
          </w:p>
          <w:p w:rsidR="00514044" w:rsidRPr="003B705B" w:rsidRDefault="00514044" w:rsidP="00514044">
            <w:pPr>
              <w:rPr>
                <w:i/>
              </w:rPr>
            </w:pPr>
            <w:r w:rsidRPr="003B705B">
              <w:rPr>
                <w:i/>
              </w:rPr>
              <w:t xml:space="preserve">A közterület-felügyelet hatékony működtetése </w:t>
            </w:r>
          </w:p>
          <w:p w:rsidR="00514044" w:rsidRPr="003B705B" w:rsidRDefault="00514044" w:rsidP="00514044">
            <w:pPr>
              <w:rPr>
                <w:i/>
              </w:rPr>
            </w:pPr>
          </w:p>
          <w:p w:rsidR="00514044" w:rsidRPr="003B705B" w:rsidRDefault="00514044" w:rsidP="00514044">
            <w:pPr>
              <w:rPr>
                <w:i/>
              </w:rPr>
            </w:pPr>
          </w:p>
          <w:p w:rsidR="00514044" w:rsidRPr="003B705B" w:rsidRDefault="00514044" w:rsidP="00514044">
            <w:pPr>
              <w:rPr>
                <w:i/>
              </w:rPr>
            </w:pPr>
          </w:p>
          <w:p w:rsidR="00514044" w:rsidRPr="003B705B" w:rsidRDefault="00514044" w:rsidP="00514044">
            <w:pPr>
              <w:rPr>
                <w:i/>
              </w:rPr>
            </w:pPr>
          </w:p>
          <w:p w:rsidR="00514044" w:rsidRPr="003B705B" w:rsidRDefault="00514044" w:rsidP="00514044">
            <w:pPr>
              <w:rPr>
                <w:i/>
              </w:rPr>
            </w:pPr>
          </w:p>
          <w:p w:rsidR="00514044" w:rsidRPr="003B705B" w:rsidRDefault="00514044" w:rsidP="00514044">
            <w:pPr>
              <w:rPr>
                <w:i/>
              </w:rPr>
            </w:pPr>
          </w:p>
          <w:p w:rsidR="00514044" w:rsidRPr="003B705B" w:rsidRDefault="00514044" w:rsidP="00514044">
            <w:pPr>
              <w:rPr>
                <w:i/>
              </w:rPr>
            </w:pPr>
          </w:p>
          <w:p w:rsidR="00514044" w:rsidRPr="003B705B" w:rsidRDefault="00514044" w:rsidP="00514044">
            <w:pPr>
              <w:rPr>
                <w:i/>
              </w:rPr>
            </w:pPr>
          </w:p>
          <w:p w:rsidR="00514044" w:rsidRPr="003B705B" w:rsidRDefault="00514044" w:rsidP="00514044">
            <w:pPr>
              <w:rPr>
                <w:i/>
              </w:rPr>
            </w:pPr>
          </w:p>
          <w:p w:rsidR="00514044" w:rsidRPr="003B705B" w:rsidRDefault="00514044" w:rsidP="00514044">
            <w:pPr>
              <w:rPr>
                <w:i/>
              </w:rPr>
            </w:pPr>
          </w:p>
          <w:p w:rsidR="00514044" w:rsidRPr="003B705B" w:rsidRDefault="00514044" w:rsidP="00514044">
            <w:pPr>
              <w:rPr>
                <w:i/>
              </w:rPr>
            </w:pPr>
          </w:p>
          <w:p w:rsidR="00514044" w:rsidRPr="003B705B" w:rsidRDefault="00514044" w:rsidP="00514044">
            <w:pPr>
              <w:rPr>
                <w:i/>
              </w:rPr>
            </w:pPr>
          </w:p>
          <w:p w:rsidR="00514044" w:rsidRPr="003B705B" w:rsidRDefault="00514044" w:rsidP="00514044">
            <w:pPr>
              <w:rPr>
                <w:i/>
              </w:rPr>
            </w:pPr>
          </w:p>
          <w:p w:rsidR="00514044" w:rsidRPr="003B705B" w:rsidRDefault="00514044" w:rsidP="00514044">
            <w:pPr>
              <w:rPr>
                <w:i/>
              </w:rPr>
            </w:pPr>
          </w:p>
          <w:p w:rsidR="00514044" w:rsidRPr="003B705B" w:rsidRDefault="00514044" w:rsidP="00514044">
            <w:pPr>
              <w:rPr>
                <w:i/>
              </w:rPr>
            </w:pPr>
          </w:p>
          <w:p w:rsidR="00514044" w:rsidRPr="003B705B" w:rsidRDefault="00514044" w:rsidP="00514044">
            <w:pPr>
              <w:rPr>
                <w:i/>
              </w:rPr>
            </w:pPr>
          </w:p>
          <w:p w:rsidR="00514044" w:rsidRPr="003B705B" w:rsidRDefault="00514044" w:rsidP="00514044">
            <w:pPr>
              <w:rPr>
                <w:i/>
              </w:rPr>
            </w:pPr>
          </w:p>
          <w:p w:rsidR="00514044" w:rsidRPr="003B705B" w:rsidRDefault="00514044" w:rsidP="00514044">
            <w:pPr>
              <w:rPr>
                <w:i/>
              </w:rPr>
            </w:pPr>
          </w:p>
          <w:p w:rsidR="00514044" w:rsidRPr="003B705B" w:rsidRDefault="00514044" w:rsidP="00514044">
            <w:pPr>
              <w:rPr>
                <w:i/>
              </w:rPr>
            </w:pPr>
          </w:p>
          <w:p w:rsidR="00514044" w:rsidRPr="003B705B" w:rsidRDefault="00514044" w:rsidP="00514044">
            <w:pPr>
              <w:rPr>
                <w:i/>
              </w:rPr>
            </w:pPr>
          </w:p>
          <w:p w:rsidR="00514044" w:rsidRPr="003B705B" w:rsidRDefault="00514044" w:rsidP="00514044">
            <w:pPr>
              <w:rPr>
                <w:i/>
              </w:rPr>
            </w:pPr>
          </w:p>
          <w:p w:rsidR="00514044" w:rsidRPr="003B705B" w:rsidRDefault="00514044" w:rsidP="00514044">
            <w:pPr>
              <w:rPr>
                <w:i/>
              </w:rPr>
            </w:pPr>
          </w:p>
          <w:p w:rsidR="00514044" w:rsidRPr="003B705B" w:rsidRDefault="00514044" w:rsidP="00514044">
            <w:pPr>
              <w:rPr>
                <w:i/>
              </w:rPr>
            </w:pPr>
          </w:p>
          <w:p w:rsidR="00514044" w:rsidRPr="003B705B" w:rsidRDefault="00514044" w:rsidP="00514044">
            <w:pPr>
              <w:rPr>
                <w:i/>
              </w:rPr>
            </w:pPr>
          </w:p>
          <w:p w:rsidR="00514044" w:rsidRPr="003B705B" w:rsidRDefault="00514044" w:rsidP="00514044">
            <w:pPr>
              <w:rPr>
                <w:i/>
              </w:rPr>
            </w:pPr>
          </w:p>
          <w:p w:rsidR="00514044" w:rsidRPr="003B705B" w:rsidRDefault="00514044" w:rsidP="00514044">
            <w:pPr>
              <w:rPr>
                <w:i/>
              </w:rPr>
            </w:pPr>
          </w:p>
          <w:p w:rsidR="00514044" w:rsidRPr="003B705B" w:rsidRDefault="00514044" w:rsidP="00514044">
            <w:pPr>
              <w:rPr>
                <w:i/>
              </w:rPr>
            </w:pPr>
          </w:p>
          <w:p w:rsidR="00514044" w:rsidRPr="003B705B" w:rsidRDefault="00514044" w:rsidP="00514044">
            <w:pPr>
              <w:rPr>
                <w:i/>
              </w:rPr>
            </w:pPr>
          </w:p>
          <w:p w:rsidR="00514044" w:rsidRPr="003B705B" w:rsidRDefault="00514044" w:rsidP="00514044">
            <w:pPr>
              <w:rPr>
                <w:i/>
              </w:rPr>
            </w:pPr>
          </w:p>
          <w:p w:rsidR="00514044" w:rsidRPr="003B705B" w:rsidRDefault="00514044" w:rsidP="00514044">
            <w:pPr>
              <w:rPr>
                <w:i/>
              </w:rPr>
            </w:pPr>
          </w:p>
          <w:p w:rsidR="00514044" w:rsidRPr="003B705B" w:rsidRDefault="00514044" w:rsidP="00514044">
            <w:pPr>
              <w:rPr>
                <w:i/>
              </w:rPr>
            </w:pPr>
          </w:p>
          <w:p w:rsidR="00514044" w:rsidRPr="003B705B" w:rsidRDefault="00514044" w:rsidP="00514044">
            <w:pPr>
              <w:rPr>
                <w:i/>
              </w:rPr>
            </w:pPr>
          </w:p>
          <w:p w:rsidR="00514044" w:rsidRPr="003B705B" w:rsidRDefault="00514044" w:rsidP="00514044">
            <w:pPr>
              <w:rPr>
                <w:i/>
              </w:rPr>
            </w:pPr>
          </w:p>
          <w:p w:rsidR="00514044" w:rsidRPr="003B705B" w:rsidRDefault="00514044" w:rsidP="00514044">
            <w:pPr>
              <w:rPr>
                <w:i/>
              </w:rPr>
            </w:pPr>
          </w:p>
          <w:p w:rsidR="00514044" w:rsidRPr="003B705B" w:rsidRDefault="00514044" w:rsidP="00514044">
            <w:pPr>
              <w:rPr>
                <w:i/>
              </w:rPr>
            </w:pPr>
          </w:p>
          <w:p w:rsidR="00514044" w:rsidRPr="003B705B" w:rsidRDefault="00514044" w:rsidP="00514044">
            <w:pPr>
              <w:rPr>
                <w:i/>
              </w:rPr>
            </w:pPr>
          </w:p>
          <w:p w:rsidR="00514044" w:rsidRPr="003B705B" w:rsidRDefault="00514044" w:rsidP="00514044">
            <w:pPr>
              <w:rPr>
                <w:i/>
              </w:rPr>
            </w:pPr>
          </w:p>
          <w:p w:rsidR="00514044" w:rsidRPr="003B705B" w:rsidRDefault="00514044" w:rsidP="00514044">
            <w:pPr>
              <w:rPr>
                <w:i/>
              </w:rPr>
            </w:pPr>
          </w:p>
          <w:p w:rsidR="00514044" w:rsidRPr="003B705B" w:rsidRDefault="00514044" w:rsidP="00514044">
            <w:pPr>
              <w:rPr>
                <w:i/>
              </w:rPr>
            </w:pPr>
          </w:p>
          <w:p w:rsidR="00514044" w:rsidRPr="003B705B" w:rsidRDefault="00514044" w:rsidP="00514044">
            <w:pPr>
              <w:rPr>
                <w:i/>
              </w:rPr>
            </w:pPr>
          </w:p>
          <w:p w:rsidR="00514044" w:rsidRPr="003B705B" w:rsidRDefault="00514044" w:rsidP="00514044">
            <w:pPr>
              <w:rPr>
                <w:i/>
              </w:rPr>
            </w:pPr>
          </w:p>
          <w:p w:rsidR="00514044" w:rsidRPr="003B705B" w:rsidRDefault="00514044" w:rsidP="00514044">
            <w:pPr>
              <w:rPr>
                <w:i/>
              </w:rPr>
            </w:pPr>
          </w:p>
          <w:p w:rsidR="00514044" w:rsidRPr="003B705B" w:rsidRDefault="00514044" w:rsidP="00514044">
            <w:pPr>
              <w:rPr>
                <w:i/>
              </w:rPr>
            </w:pPr>
          </w:p>
          <w:p w:rsidR="00514044" w:rsidRPr="003B705B" w:rsidRDefault="00514044" w:rsidP="00514044">
            <w:pPr>
              <w:rPr>
                <w:i/>
              </w:rPr>
            </w:pPr>
          </w:p>
          <w:p w:rsidR="00514044" w:rsidRPr="003B705B" w:rsidRDefault="00514044" w:rsidP="00514044">
            <w:pPr>
              <w:rPr>
                <w:i/>
              </w:rPr>
            </w:pPr>
          </w:p>
          <w:p w:rsidR="00514044" w:rsidRPr="003B705B" w:rsidRDefault="00514044" w:rsidP="00514044">
            <w:pPr>
              <w:rPr>
                <w:i/>
              </w:rPr>
            </w:pPr>
          </w:p>
          <w:p w:rsidR="00514044" w:rsidRPr="003B705B" w:rsidRDefault="00514044" w:rsidP="00514044">
            <w:pPr>
              <w:rPr>
                <w:i/>
              </w:rPr>
            </w:pPr>
          </w:p>
          <w:p w:rsidR="00514044" w:rsidRPr="003B705B" w:rsidRDefault="00514044" w:rsidP="00514044">
            <w:pPr>
              <w:rPr>
                <w:i/>
              </w:rPr>
            </w:pPr>
          </w:p>
          <w:p w:rsidR="00514044" w:rsidRPr="003B705B" w:rsidRDefault="00514044" w:rsidP="00514044">
            <w:pPr>
              <w:rPr>
                <w:i/>
              </w:rPr>
            </w:pPr>
            <w:r w:rsidRPr="003B705B">
              <w:rPr>
                <w:i/>
              </w:rPr>
              <w:t>Helyszíni ellenőrzés a szálláshely-szolgáltatóknál</w:t>
            </w:r>
          </w:p>
          <w:p w:rsidR="00514044" w:rsidRPr="003B705B" w:rsidRDefault="00514044" w:rsidP="00514044">
            <w:pPr>
              <w:rPr>
                <w:i/>
                <w:u w:val="single"/>
              </w:rPr>
            </w:pPr>
          </w:p>
        </w:tc>
        <w:tc>
          <w:tcPr>
            <w:tcW w:w="7477" w:type="dxa"/>
            <w:shd w:val="clear" w:color="auto" w:fill="FFFFFF"/>
          </w:tcPr>
          <w:p w:rsidR="00514044" w:rsidRPr="00AD5E83" w:rsidRDefault="00514044" w:rsidP="00514044">
            <w:pPr>
              <w:shd w:val="clear" w:color="auto" w:fill="FFFFFF"/>
              <w:jc w:val="both"/>
            </w:pPr>
          </w:p>
          <w:p w:rsidR="00514044" w:rsidRPr="00AD5E83" w:rsidRDefault="00514044" w:rsidP="00514044">
            <w:pPr>
              <w:shd w:val="clear" w:color="auto" w:fill="FFFFFF"/>
              <w:jc w:val="both"/>
            </w:pPr>
            <w:r w:rsidRPr="00AD5E83">
              <w:t xml:space="preserve">A </w:t>
            </w:r>
            <w:r w:rsidRPr="00AD5E83">
              <w:rPr>
                <w:b/>
              </w:rPr>
              <w:t>közterület-felügyelet</w:t>
            </w:r>
            <w:r w:rsidRPr="00AD5E83">
              <w:t xml:space="preserve"> működtetése az önkormányzat önként vállalt feladatai közé tartozik, feladata a közrend, közbiztonság és a város tisztaságának védelme. Az intézkedések évszakokra jellemző módon is adódnak, azonban a 2012. évi CXX. törvény és az 1999. évi LXIII. törvény kifejezetten közterület-felügyelői hatáskörbe sorolják azokat a szabálysértéseket, melyeket a szabálysértésekről szóló 2012. évi II. törvény definiál. Ennél fogva a felügyelők nem csak azokat a jogsértéseket szankcionálják, melyeket a város képviselő-testülete rendeletben fogalmaz meg számukra, hanem törvényekben és kormányrendeletekben foglaltakat is. </w:t>
            </w:r>
          </w:p>
          <w:p w:rsidR="00514044" w:rsidRPr="00AD5E83" w:rsidRDefault="00514044" w:rsidP="00514044">
            <w:pPr>
              <w:shd w:val="clear" w:color="auto" w:fill="FFFFFF"/>
              <w:jc w:val="both"/>
            </w:pPr>
            <w:r w:rsidRPr="00AD5E83">
              <w:t xml:space="preserve">A Hajdú-Bihar Megyei Rendőr-főkapitányság és Hajdúszoboszló Város Önkormányzata között 2013. március 2-án létrejött együttműködési megállapodás alapján a közterület-felügyelet fölött szakmai felügyeletet és ellenőrzést a rendőr-főkapitányság gyakorol. A rendszeresen megtartott egyeztető fórumok a két szervezet munkáját hivatottak összehangolni, melynek eredményeként közös szolgálatokat látnak el az év során. </w:t>
            </w:r>
          </w:p>
          <w:p w:rsidR="00514044" w:rsidRPr="00AD5E83" w:rsidRDefault="00514044" w:rsidP="00514044">
            <w:pPr>
              <w:shd w:val="clear" w:color="auto" w:fill="FFFFFF"/>
              <w:jc w:val="both"/>
            </w:pPr>
            <w:r w:rsidRPr="00AD5E83">
              <w:t xml:space="preserve">A felügyelet kiemelt feladatai közzé tartozik a lakosság biztonságérzetének szem előtt tartása, a nyugodt, élhető körülmények fenntartása. Ennek megfelelően a lakossági jelzések elsőbbséget élveznek, azonnali intézkedést igényeltek. </w:t>
            </w:r>
          </w:p>
          <w:p w:rsidR="00514044" w:rsidRPr="00AD5E83" w:rsidRDefault="00514044" w:rsidP="00514044">
            <w:pPr>
              <w:shd w:val="clear" w:color="auto" w:fill="FFFFFF"/>
              <w:jc w:val="both"/>
            </w:pPr>
            <w:r w:rsidRPr="00AD5E83">
              <w:t>202</w:t>
            </w:r>
            <w:r>
              <w:t>2</w:t>
            </w:r>
            <w:r w:rsidRPr="00AD5E83">
              <w:t>-b</w:t>
            </w:r>
            <w:r>
              <w:t>e</w:t>
            </w:r>
            <w:r w:rsidRPr="00AD5E83">
              <w:t xml:space="preserve">n az intézkedési területek közül több kiemelt figyelmet kapott, melyeket a fokozott lakossági igény hatására a város vezetése is támogatott. </w:t>
            </w:r>
          </w:p>
          <w:p w:rsidR="00514044" w:rsidRPr="00AD5E83" w:rsidRDefault="00514044" w:rsidP="00514044">
            <w:pPr>
              <w:shd w:val="clear" w:color="auto" w:fill="FFFFFF"/>
              <w:jc w:val="both"/>
            </w:pPr>
            <w:r w:rsidRPr="00AD5E83">
              <w:t>A kiemelt és kertvárosi övezetekben egyaránt a köztisztasági szabálysértések és a rendezetlen ingatlanok sok bosszúságot okoznak a lakosságnak, és ezért ezek fokozott ellenőrzés alá kerültek.</w:t>
            </w:r>
          </w:p>
          <w:p w:rsidR="00514044" w:rsidRPr="00AD5E83" w:rsidRDefault="00514044" w:rsidP="00514044">
            <w:pPr>
              <w:shd w:val="clear" w:color="auto" w:fill="FFFFFF"/>
              <w:jc w:val="both"/>
            </w:pPr>
            <w:r w:rsidRPr="00AD5E83">
              <w:t xml:space="preserve">Az üzemképtelen gépjárművek közterületen történő tárolásának felszámolásában is eredményeket könyvelhet el a közterület-felügyelet. </w:t>
            </w:r>
          </w:p>
          <w:p w:rsidR="00514044" w:rsidRPr="00AD5E83" w:rsidRDefault="00514044" w:rsidP="00514044">
            <w:pPr>
              <w:shd w:val="clear" w:color="auto" w:fill="FFFFFF"/>
              <w:jc w:val="both"/>
            </w:pPr>
            <w:r w:rsidRPr="00AD5E83">
              <w:t>A felügyelet fókuszába került a hajléktalanok által történő szabálysértések kezelése is. Az ide látogatók és itt élők egyaránt nemtetszésüket fogalmazzák meg e tekintetben, ami részben szociális kérdés, de a hajléktalanok jogsértő magatartása, viselkedése (a köztéri padok nem megengedett célra való használata, közterületen szeszesitalfogyasztás, köztisztasági szabálysértések) intézkedéseket tettek szükségessé velük szemben.</w:t>
            </w:r>
          </w:p>
          <w:p w:rsidR="00514044" w:rsidRDefault="00514044" w:rsidP="00514044">
            <w:pPr>
              <w:shd w:val="clear" w:color="auto" w:fill="FFFFFF"/>
              <w:jc w:val="both"/>
            </w:pPr>
            <w:r w:rsidRPr="00AD5E83">
              <w:lastRenderedPageBreak/>
              <w:t>Az önkormányzati rendeletünk, valamint a városban működő térfigyelő kamerarendszer és a közterület-felügyelők testkamerákkal való felszerelése segít</w:t>
            </w:r>
            <w:r>
              <w:t>i</w:t>
            </w:r>
            <w:r w:rsidRPr="00AD5E83">
              <w:t xml:space="preserve"> a felügyeletet</w:t>
            </w:r>
            <w:r>
              <w:t>, visszatartó erőként hat, az intézkedések számát is csökkenti – beleértve azt</w:t>
            </w:r>
            <w:r w:rsidRPr="00AD5E83">
              <w:t xml:space="preserve"> a jogsértő magatartás</w:t>
            </w:r>
            <w:r>
              <w:t>t is</w:t>
            </w:r>
            <w:r w:rsidRPr="00AD5E83">
              <w:t xml:space="preserve">, mely „vendégfogás”-ként ismert. Ezen a területen is érezhető változást sikerült elérni, de ennek megszüntetése továbbra is a felügyelők kiemelt feladata. </w:t>
            </w:r>
          </w:p>
          <w:p w:rsidR="00514044" w:rsidRDefault="00514044" w:rsidP="00514044">
            <w:pPr>
              <w:shd w:val="clear" w:color="auto" w:fill="FFFFFF"/>
              <w:jc w:val="both"/>
            </w:pPr>
            <w:r>
              <w:t>A közterület-felügyelet által felügyelt városi kamerarendszer számos alkalommal bebizonyította hasznosságát. A szabálysértési eljárás és büntetőeljárás lefolytatására jogosult szerv, vagyis a rendőrség 12 alkalommal foglalt le a térfigyelő kamerarendszer által rögzített felvételeket.</w:t>
            </w:r>
          </w:p>
          <w:p w:rsidR="00514044" w:rsidRDefault="00514044" w:rsidP="00514044">
            <w:pPr>
              <w:shd w:val="clear" w:color="auto" w:fill="FFFFFF"/>
              <w:jc w:val="both"/>
            </w:pPr>
            <w:r>
              <w:t xml:space="preserve"> </w:t>
            </w:r>
            <w:r w:rsidRPr="00AD5E83">
              <w:t xml:space="preserve">A Szent István park területe kiemelt figyelmet kapott, aminek köszönhetően nem történt szándékos rongálás. </w:t>
            </w:r>
            <w:r>
              <w:t>A nyári időszakban a társszervekkel (rendőrség, polgárőrség, mezőőrség) közösen ellátott szolgálat július 1-től augusztus 20-ig, heti 4 alkalommal (22:00-ig) valósult meg.</w:t>
            </w:r>
          </w:p>
          <w:p w:rsidR="00514044" w:rsidRDefault="00514044" w:rsidP="00514044">
            <w:pPr>
              <w:jc w:val="both"/>
            </w:pPr>
            <w:r w:rsidRPr="00AD5E83">
              <w:t>202</w:t>
            </w:r>
            <w:r>
              <w:t>2</w:t>
            </w:r>
            <w:r w:rsidRPr="00AD5E83">
              <w:t xml:space="preserve">. évre a közterület-felügyelet intézkedésszámot tekintve a következő eredményeket könyvelheti el: </w:t>
            </w:r>
            <w:r>
              <w:t>56</w:t>
            </w:r>
            <w:r w:rsidRPr="00AD5E83">
              <w:rPr>
                <w:b/>
              </w:rPr>
              <w:t xml:space="preserve"> </w:t>
            </w:r>
            <w:r w:rsidRPr="00AD5E83">
              <w:t xml:space="preserve">esetben lakossági bejelentésre indult eljárás. </w:t>
            </w:r>
            <w:r>
              <w:t>353</w:t>
            </w:r>
            <w:r w:rsidRPr="00AD5E83">
              <w:t xml:space="preserve"> esetben felszólításra, míg </w:t>
            </w:r>
            <w:r>
              <w:t>29</w:t>
            </w:r>
            <w:r w:rsidRPr="00AD5E83">
              <w:t xml:space="preserve"> esetben </w:t>
            </w:r>
            <w:r>
              <w:t>feljelentésre</w:t>
            </w:r>
            <w:r w:rsidRPr="00AD5E83">
              <w:t xml:space="preserve"> került sor.</w:t>
            </w:r>
            <w:r>
              <w:t xml:space="preserve"> 28 esetben feljelentéssel élt a felügyelet a Hajdúszoboszlói Rendőrkapitányságnál a 2012. évi II. törvény szerint a közúti közlekedés szabályairól szóló 1/1975. (II. 5.) KPM-BM együttes rendeletbe ütköző közlekedési szabálysértések miatt.</w:t>
            </w:r>
          </w:p>
          <w:p w:rsidR="00514044" w:rsidRDefault="00514044" w:rsidP="00514044">
            <w:pPr>
              <w:jc w:val="both"/>
            </w:pPr>
            <w:r w:rsidRPr="00AD5E83">
              <w:t>A 2013-ban alkotott</w:t>
            </w:r>
            <w:r>
              <w:t>, a k</w:t>
            </w:r>
            <w:r w:rsidRPr="00AD5E83">
              <w:t xml:space="preserve">özösségi együttélés alapvető szabályait </w:t>
            </w:r>
            <w:r>
              <w:t>meg</w:t>
            </w:r>
            <w:r w:rsidRPr="00AD5E83">
              <w:t>sértőkkel szemben</w:t>
            </w:r>
            <w:r>
              <w:t>i</w:t>
            </w:r>
            <w:r w:rsidRPr="00AD5E83">
              <w:t xml:space="preserve"> helyi rendelet alapján</w:t>
            </w:r>
            <w:r>
              <w:t xml:space="preserve">  22 esetben </w:t>
            </w:r>
            <w:r w:rsidRPr="00AD5E83">
              <w:t>az ingatlan és a hozzátartozó közterület rendben és tisztán tartásának elmaradása</w:t>
            </w:r>
            <w:r>
              <w:t xml:space="preserve">, 2 esetben engedély nélküli járda és útfelbontás, 2 esetben engedély nélküli közterület-használat, 1 esetben engedély nélküli fakivágás, 1 esetben vendégfogás, valamint 1 esetben üzemképtelen gépjármű tárolás miatt is </w:t>
            </w:r>
            <w:r w:rsidRPr="00AD5E83">
              <w:t xml:space="preserve">történt </w:t>
            </w:r>
            <w:r>
              <w:t>közigazgatási eljárás keretén belül feljelentés</w:t>
            </w:r>
            <w:r w:rsidRPr="00AD5E83">
              <w:t>.</w:t>
            </w:r>
          </w:p>
          <w:p w:rsidR="00514044" w:rsidRDefault="00514044" w:rsidP="00514044">
            <w:pPr>
              <w:jc w:val="both"/>
            </w:pPr>
            <w:r w:rsidRPr="00AD5E83">
              <w:t xml:space="preserve">Közterület-foglalási engedély </w:t>
            </w:r>
            <w:r>
              <w:t>26</w:t>
            </w:r>
            <w:r w:rsidRPr="00AD5E83">
              <w:t xml:space="preserve"> esetben került kiadásra</w:t>
            </w:r>
            <w:r>
              <w:t>, mely 1 167 460 Ft bevételt jelent.</w:t>
            </w:r>
          </w:p>
          <w:p w:rsidR="00514044" w:rsidRDefault="00514044" w:rsidP="00514044">
            <w:pPr>
              <w:jc w:val="both"/>
            </w:pPr>
          </w:p>
          <w:p w:rsidR="00514044" w:rsidRDefault="00514044" w:rsidP="00514044">
            <w:pPr>
              <w:shd w:val="clear" w:color="auto" w:fill="FFFFFF"/>
              <w:jc w:val="both"/>
              <w:rPr>
                <w:color w:val="000000"/>
                <w:lang w:val="en-GB" w:eastAsia="en-GB"/>
              </w:rPr>
            </w:pPr>
            <w:r>
              <w:rPr>
                <w:color w:val="000000"/>
                <w:lang w:val="en-GB" w:eastAsia="en-GB"/>
              </w:rPr>
              <w:t xml:space="preserve">Az Adó- és Rendészeti Iroda keretében zajlik a </w:t>
            </w:r>
            <w:r w:rsidRPr="00B91283">
              <w:rPr>
                <w:b/>
                <w:color w:val="000000"/>
                <w:lang w:val="en-GB" w:eastAsia="en-GB"/>
              </w:rPr>
              <w:t>szállásadók helyszíni ellenőrzése</w:t>
            </w:r>
            <w:r>
              <w:rPr>
                <w:color w:val="000000"/>
                <w:lang w:val="en-GB" w:eastAsia="en-GB"/>
              </w:rPr>
              <w:t>:</w:t>
            </w:r>
            <w:r w:rsidRPr="0048559F">
              <w:rPr>
                <w:color w:val="000000"/>
                <w:lang w:val="en-GB" w:eastAsia="en-GB"/>
              </w:rPr>
              <w:t xml:space="preserve"> 2022-ben főszezonban 3-4 alkalommal minden szálláshely ellenőrzésre került a helyszínen, illetve az NTAK-ban, melyet természetesen máskor (pl. ünnepnapok) is vég</w:t>
            </w:r>
            <w:r>
              <w:rPr>
                <w:color w:val="000000"/>
                <w:lang w:val="en-GB" w:eastAsia="en-GB"/>
              </w:rPr>
              <w:t>ez a szakiroda</w:t>
            </w:r>
            <w:r w:rsidRPr="0048559F">
              <w:rPr>
                <w:color w:val="000000"/>
                <w:lang w:val="en-GB" w:eastAsia="en-GB"/>
              </w:rPr>
              <w:t>, de akkor célirányosan</w:t>
            </w:r>
            <w:r>
              <w:rPr>
                <w:color w:val="000000"/>
                <w:lang w:val="en-GB" w:eastAsia="en-GB"/>
              </w:rPr>
              <w:t xml:space="preserve">. Az ellenőrzés mellett segítséget nyújt a szakiroda </w:t>
            </w:r>
            <w:r w:rsidRPr="0048559F">
              <w:rPr>
                <w:color w:val="000000"/>
                <w:lang w:val="en-GB" w:eastAsia="en-GB"/>
              </w:rPr>
              <w:t>adatkarbantartás</w:t>
            </w:r>
            <w:r>
              <w:rPr>
                <w:color w:val="000000"/>
                <w:lang w:val="en-GB" w:eastAsia="en-GB"/>
              </w:rPr>
              <w:t>ban</w:t>
            </w:r>
            <w:r w:rsidRPr="0048559F">
              <w:rPr>
                <w:color w:val="000000"/>
                <w:lang w:val="en-GB" w:eastAsia="en-GB"/>
              </w:rPr>
              <w:t>,</w:t>
            </w:r>
            <w:r>
              <w:rPr>
                <w:color w:val="000000"/>
                <w:lang w:val="en-GB" w:eastAsia="en-GB"/>
              </w:rPr>
              <w:t xml:space="preserve"> </w:t>
            </w:r>
            <w:r w:rsidRPr="0048559F">
              <w:rPr>
                <w:color w:val="000000"/>
                <w:lang w:val="en-GB" w:eastAsia="en-GB"/>
              </w:rPr>
              <w:t>szállásadók regisztrációjában, szálláshely-</w:t>
            </w:r>
            <w:r>
              <w:rPr>
                <w:color w:val="000000"/>
                <w:lang w:val="en-GB" w:eastAsia="en-GB"/>
              </w:rPr>
              <w:t>minősítés elindításában</w:t>
            </w:r>
            <w:r w:rsidRPr="0048559F">
              <w:rPr>
                <w:color w:val="000000"/>
                <w:lang w:val="en-GB" w:eastAsia="en-GB"/>
              </w:rPr>
              <w:t xml:space="preserve">. </w:t>
            </w:r>
          </w:p>
          <w:p w:rsidR="00514044" w:rsidRPr="0048559F" w:rsidRDefault="00514044" w:rsidP="00514044">
            <w:pPr>
              <w:shd w:val="clear" w:color="auto" w:fill="FFFFFF"/>
              <w:jc w:val="both"/>
              <w:rPr>
                <w:color w:val="000000"/>
                <w:lang w:val="en-GB" w:eastAsia="en-GB"/>
              </w:rPr>
            </w:pPr>
            <w:r w:rsidRPr="0048559F">
              <w:rPr>
                <w:color w:val="000000"/>
                <w:lang w:val="en-GB" w:eastAsia="en-GB"/>
              </w:rPr>
              <w:t xml:space="preserve">Új feladatként jelent </w:t>
            </w:r>
            <w:r>
              <w:rPr>
                <w:color w:val="000000"/>
                <w:lang w:val="en-GB" w:eastAsia="en-GB"/>
              </w:rPr>
              <w:t xml:space="preserve">meg </w:t>
            </w:r>
            <w:r w:rsidRPr="0048559F">
              <w:rPr>
                <w:color w:val="000000"/>
                <w:lang w:val="en-GB" w:eastAsia="en-GB"/>
              </w:rPr>
              <w:t>a 6 évenkénti jegyző által</w:t>
            </w:r>
            <w:r>
              <w:rPr>
                <w:color w:val="000000"/>
                <w:lang w:val="en-GB" w:eastAsia="en-GB"/>
              </w:rPr>
              <w:t>i</w:t>
            </w:r>
            <w:r w:rsidRPr="0048559F">
              <w:rPr>
                <w:color w:val="000000"/>
                <w:lang w:val="en-GB" w:eastAsia="en-GB"/>
              </w:rPr>
              <w:t xml:space="preserve"> helyszíni szálláshely-ellenőrzés, 2022-ben 238 db szemlét végeztek a </w:t>
            </w:r>
            <w:r>
              <w:rPr>
                <w:color w:val="000000"/>
                <w:lang w:val="en-GB" w:eastAsia="en-GB"/>
              </w:rPr>
              <w:t>szakiroda munkatársai</w:t>
            </w:r>
            <w:r w:rsidRPr="0048559F">
              <w:rPr>
                <w:color w:val="000000"/>
                <w:lang w:val="en-GB" w:eastAsia="en-GB"/>
              </w:rPr>
              <w:t>.</w:t>
            </w:r>
          </w:p>
          <w:p w:rsidR="00514044" w:rsidRPr="00AD5E83" w:rsidRDefault="00514044" w:rsidP="00514044">
            <w:pPr>
              <w:jc w:val="both"/>
            </w:pPr>
          </w:p>
        </w:tc>
      </w:tr>
      <w:tr w:rsidR="00514044" w:rsidRPr="00AD5E83" w:rsidTr="008A1715">
        <w:tc>
          <w:tcPr>
            <w:tcW w:w="9286" w:type="dxa"/>
            <w:gridSpan w:val="2"/>
            <w:shd w:val="clear" w:color="auto" w:fill="FFFFCC"/>
          </w:tcPr>
          <w:p w:rsidR="00514044" w:rsidRPr="00AD5E83" w:rsidRDefault="00514044" w:rsidP="00514044">
            <w:r w:rsidRPr="00AD5E83">
              <w:rPr>
                <w:b/>
              </w:rPr>
              <w:lastRenderedPageBreak/>
              <w:t>3. Hivatalvezetés, erőforrás-biztosítás</w:t>
            </w:r>
          </w:p>
        </w:tc>
      </w:tr>
      <w:tr w:rsidR="00514044" w:rsidRPr="00AD5E83" w:rsidTr="008A1715">
        <w:tc>
          <w:tcPr>
            <w:tcW w:w="1809" w:type="dxa"/>
            <w:tcBorders>
              <w:bottom w:val="single" w:sz="4" w:space="0" w:color="auto"/>
            </w:tcBorders>
            <w:shd w:val="clear" w:color="auto" w:fill="auto"/>
          </w:tcPr>
          <w:p w:rsidR="00514044" w:rsidRPr="00523233" w:rsidRDefault="00514044" w:rsidP="00514044">
            <w:pPr>
              <w:rPr>
                <w:i/>
              </w:rPr>
            </w:pPr>
          </w:p>
          <w:p w:rsidR="00514044" w:rsidRPr="00523233" w:rsidRDefault="00514044" w:rsidP="00514044">
            <w:pPr>
              <w:rPr>
                <w:i/>
              </w:rPr>
            </w:pPr>
            <w:r w:rsidRPr="00523233">
              <w:rPr>
                <w:i/>
              </w:rPr>
              <w:t>Teljesítmény</w:t>
            </w:r>
            <w:r>
              <w:rPr>
                <w:i/>
              </w:rPr>
              <w:t>-</w:t>
            </w:r>
            <w:r w:rsidRPr="00523233">
              <w:rPr>
                <w:i/>
              </w:rPr>
              <w:t>értékelési rendszer működtetése</w:t>
            </w:r>
          </w:p>
          <w:p w:rsidR="00514044" w:rsidRPr="00523233" w:rsidRDefault="00514044" w:rsidP="00514044">
            <w:pPr>
              <w:rPr>
                <w:i/>
              </w:rPr>
            </w:pPr>
          </w:p>
          <w:p w:rsidR="00514044" w:rsidRPr="00523233" w:rsidRDefault="00514044" w:rsidP="00514044">
            <w:pPr>
              <w:rPr>
                <w:i/>
              </w:rPr>
            </w:pPr>
          </w:p>
          <w:p w:rsidR="00514044" w:rsidRDefault="00514044" w:rsidP="00514044">
            <w:pPr>
              <w:rPr>
                <w:i/>
              </w:rPr>
            </w:pPr>
          </w:p>
          <w:p w:rsidR="00514044" w:rsidRPr="00523233" w:rsidRDefault="00514044" w:rsidP="00514044">
            <w:pPr>
              <w:rPr>
                <w:i/>
              </w:rPr>
            </w:pPr>
          </w:p>
          <w:p w:rsidR="00514044" w:rsidRPr="00523233" w:rsidRDefault="00514044" w:rsidP="00514044">
            <w:pPr>
              <w:rPr>
                <w:i/>
              </w:rPr>
            </w:pPr>
            <w:r w:rsidRPr="00523233">
              <w:rPr>
                <w:i/>
              </w:rPr>
              <w:t xml:space="preserve">A hivatali szervezet ISO 14001 szabvány szerinti működtetése </w:t>
            </w:r>
          </w:p>
          <w:p w:rsidR="00514044" w:rsidRPr="00523233" w:rsidRDefault="00514044" w:rsidP="00514044">
            <w:pPr>
              <w:rPr>
                <w:i/>
              </w:rPr>
            </w:pPr>
          </w:p>
          <w:p w:rsidR="00514044" w:rsidRPr="00523233" w:rsidRDefault="00514044" w:rsidP="00514044">
            <w:pPr>
              <w:rPr>
                <w:i/>
              </w:rPr>
            </w:pPr>
            <w:r w:rsidRPr="00523233">
              <w:rPr>
                <w:i/>
              </w:rPr>
              <w:t>Az iktatási rendszer hatékony működtetése</w:t>
            </w:r>
          </w:p>
          <w:p w:rsidR="00514044" w:rsidRPr="00523233" w:rsidRDefault="00514044" w:rsidP="00514044">
            <w:pPr>
              <w:ind w:left="360"/>
              <w:rPr>
                <w:i/>
              </w:rPr>
            </w:pPr>
          </w:p>
        </w:tc>
        <w:tc>
          <w:tcPr>
            <w:tcW w:w="7477" w:type="dxa"/>
            <w:tcBorders>
              <w:bottom w:val="single" w:sz="4" w:space="0" w:color="auto"/>
            </w:tcBorders>
            <w:shd w:val="clear" w:color="auto" w:fill="FFFFFF"/>
          </w:tcPr>
          <w:p w:rsidR="00514044" w:rsidRPr="00227E81" w:rsidRDefault="00514044" w:rsidP="00514044"/>
          <w:p w:rsidR="00514044" w:rsidRPr="00227E81" w:rsidRDefault="00514044" w:rsidP="00514044">
            <w:pPr>
              <w:autoSpaceDE w:val="0"/>
              <w:autoSpaceDN w:val="0"/>
              <w:adjustRightInd w:val="0"/>
              <w:jc w:val="both"/>
            </w:pPr>
            <w:r w:rsidRPr="00227E81">
              <w:t xml:space="preserve">A 10/2013. (I. 21.) Korm. rendelet szerint a központi </w:t>
            </w:r>
            <w:r w:rsidRPr="00B91283">
              <w:rPr>
                <w:b/>
              </w:rPr>
              <w:t>teljesítményértékelési elektronikus rendszer</w:t>
            </w:r>
            <w:r w:rsidRPr="00227E81">
              <w:t xml:space="preserve">ben (TÉR) valamennyi köztisztviselő részére 2022. első és második félévére vonatkozólag is meghatározásra kerültek a munkaköri egyéni teljesítménykövetelmények, a kompetencia alapú munkamagatartás tényezői, valamint néhány kompetencia. Ebben a rendszerben történik az előző évi munkateljesítmény értékelése, és a köztisztviselők éves minősítése is. </w:t>
            </w:r>
          </w:p>
          <w:p w:rsidR="00514044" w:rsidRPr="00227E81" w:rsidRDefault="00514044" w:rsidP="00514044">
            <w:pPr>
              <w:autoSpaceDE w:val="0"/>
              <w:autoSpaceDN w:val="0"/>
              <w:adjustRightInd w:val="0"/>
              <w:jc w:val="both"/>
            </w:pPr>
          </w:p>
          <w:p w:rsidR="00514044" w:rsidRDefault="00514044" w:rsidP="00514044">
            <w:pPr>
              <w:autoSpaceDE w:val="0"/>
              <w:autoSpaceDN w:val="0"/>
              <w:adjustRightInd w:val="0"/>
              <w:jc w:val="both"/>
            </w:pPr>
            <w:r w:rsidRPr="00227E81">
              <w:t>A soron következő 2022. június 30-i</w:t>
            </w:r>
            <w:r w:rsidR="00B91283">
              <w:t xml:space="preserve"> </w:t>
            </w:r>
            <w:r w:rsidR="00B91283" w:rsidRPr="00B91283">
              <w:rPr>
                <w:b/>
              </w:rPr>
              <w:t>környezetirányítási</w:t>
            </w:r>
            <w:r w:rsidRPr="00B91283">
              <w:rPr>
                <w:b/>
              </w:rPr>
              <w:t xml:space="preserve"> felülvizsgálati audit</w:t>
            </w:r>
            <w:r w:rsidRPr="00227E81">
              <w:t>ra kellően felkészült a hivatal, az audit rendben lezajlott. (A tanúsítvány három évig, 2024-ig érvényes.)</w:t>
            </w:r>
          </w:p>
          <w:p w:rsidR="00514044" w:rsidRDefault="00514044" w:rsidP="00514044">
            <w:pPr>
              <w:autoSpaceDE w:val="0"/>
              <w:autoSpaceDN w:val="0"/>
              <w:adjustRightInd w:val="0"/>
              <w:jc w:val="both"/>
            </w:pPr>
          </w:p>
          <w:p w:rsidR="00514044" w:rsidRDefault="00514044" w:rsidP="00514044">
            <w:pPr>
              <w:autoSpaceDE w:val="0"/>
              <w:autoSpaceDN w:val="0"/>
              <w:adjustRightInd w:val="0"/>
              <w:jc w:val="both"/>
            </w:pPr>
          </w:p>
          <w:p w:rsidR="00514044" w:rsidRDefault="00514044" w:rsidP="00514044">
            <w:pPr>
              <w:autoSpaceDE w:val="0"/>
              <w:autoSpaceDN w:val="0"/>
              <w:adjustRightInd w:val="0"/>
              <w:jc w:val="both"/>
            </w:pPr>
          </w:p>
          <w:p w:rsidR="00514044" w:rsidRDefault="00514044" w:rsidP="00514044">
            <w:pPr>
              <w:autoSpaceDE w:val="0"/>
              <w:autoSpaceDN w:val="0"/>
              <w:adjustRightInd w:val="0"/>
              <w:jc w:val="both"/>
            </w:pPr>
            <w:r w:rsidRPr="00227E81">
              <w:t>2022-ben a hivatalban 39</w:t>
            </w:r>
            <w:r>
              <w:t xml:space="preserve"> </w:t>
            </w:r>
            <w:r w:rsidRPr="00227E81">
              <w:t xml:space="preserve">172 db főszámú ügyirat került </w:t>
            </w:r>
            <w:r w:rsidRPr="00B91283">
              <w:rPr>
                <w:b/>
              </w:rPr>
              <w:t>iktatás</w:t>
            </w:r>
            <w:r w:rsidRPr="00227E81">
              <w:t>ra, az alszámos iratok száma 66</w:t>
            </w:r>
            <w:r>
              <w:t xml:space="preserve"> </w:t>
            </w:r>
            <w:r w:rsidRPr="00227E81">
              <w:t>530 db volt.</w:t>
            </w:r>
          </w:p>
          <w:p w:rsidR="00514044" w:rsidRPr="00227E81" w:rsidRDefault="00514044" w:rsidP="00514044">
            <w:pPr>
              <w:autoSpaceDE w:val="0"/>
              <w:autoSpaceDN w:val="0"/>
              <w:adjustRightInd w:val="0"/>
              <w:jc w:val="both"/>
              <w:rPr>
                <w:color w:val="FFFFFF" w:themeColor="background1"/>
              </w:rPr>
            </w:pPr>
          </w:p>
        </w:tc>
      </w:tr>
      <w:tr w:rsidR="00514044" w:rsidRPr="00AD5E83" w:rsidTr="008A1715">
        <w:tc>
          <w:tcPr>
            <w:tcW w:w="1809" w:type="dxa"/>
            <w:tcBorders>
              <w:bottom w:val="single" w:sz="4" w:space="0" w:color="auto"/>
            </w:tcBorders>
            <w:shd w:val="clear" w:color="auto" w:fill="auto"/>
          </w:tcPr>
          <w:p w:rsidR="00514044" w:rsidRPr="00523233" w:rsidRDefault="00514044" w:rsidP="00514044">
            <w:pPr>
              <w:rPr>
                <w:i/>
                <w:u w:val="single"/>
              </w:rPr>
            </w:pPr>
          </w:p>
          <w:p w:rsidR="00514044" w:rsidRPr="00523233" w:rsidRDefault="00514044" w:rsidP="00514044">
            <w:pPr>
              <w:rPr>
                <w:i/>
              </w:rPr>
            </w:pPr>
            <w:r w:rsidRPr="00523233">
              <w:rPr>
                <w:i/>
              </w:rPr>
              <w:t>Technikai feltételek (épületek, irodák, bútorzat, irodaszer stb.) a polgármesteri hivatal épületeiben</w:t>
            </w:r>
          </w:p>
          <w:p w:rsidR="00514044" w:rsidRPr="00523233" w:rsidRDefault="00514044" w:rsidP="00514044">
            <w:pPr>
              <w:rPr>
                <w:i/>
                <w:u w:val="single"/>
              </w:rPr>
            </w:pPr>
          </w:p>
          <w:p w:rsidR="00514044" w:rsidRPr="00523233" w:rsidRDefault="00514044" w:rsidP="00514044">
            <w:pPr>
              <w:rPr>
                <w:i/>
                <w:u w:val="single"/>
              </w:rPr>
            </w:pPr>
          </w:p>
          <w:p w:rsidR="00514044" w:rsidRPr="00523233" w:rsidRDefault="00514044" w:rsidP="00514044">
            <w:pPr>
              <w:rPr>
                <w:i/>
                <w:u w:val="single"/>
              </w:rPr>
            </w:pPr>
          </w:p>
          <w:p w:rsidR="00514044" w:rsidRPr="00523233" w:rsidRDefault="00514044" w:rsidP="00514044">
            <w:pPr>
              <w:rPr>
                <w:i/>
                <w:u w:val="single"/>
              </w:rPr>
            </w:pPr>
          </w:p>
          <w:p w:rsidR="00514044" w:rsidRPr="00523233" w:rsidRDefault="00514044" w:rsidP="00514044">
            <w:pPr>
              <w:rPr>
                <w:i/>
                <w:u w:val="single"/>
              </w:rPr>
            </w:pPr>
          </w:p>
          <w:p w:rsidR="00514044" w:rsidRPr="00523233" w:rsidRDefault="00514044" w:rsidP="00514044">
            <w:pPr>
              <w:rPr>
                <w:i/>
                <w:u w:val="single"/>
              </w:rPr>
            </w:pPr>
          </w:p>
          <w:p w:rsidR="00514044" w:rsidRPr="00523233" w:rsidRDefault="00514044" w:rsidP="00514044">
            <w:pPr>
              <w:rPr>
                <w:i/>
                <w:u w:val="single"/>
              </w:rPr>
            </w:pPr>
          </w:p>
          <w:p w:rsidR="00514044" w:rsidRPr="00523233" w:rsidRDefault="00514044" w:rsidP="00514044">
            <w:pPr>
              <w:rPr>
                <w:i/>
                <w:u w:val="single"/>
              </w:rPr>
            </w:pPr>
          </w:p>
          <w:p w:rsidR="00514044" w:rsidRPr="00523233" w:rsidRDefault="00514044" w:rsidP="00514044">
            <w:pPr>
              <w:rPr>
                <w:i/>
                <w:u w:val="single"/>
              </w:rPr>
            </w:pPr>
          </w:p>
          <w:p w:rsidR="00514044" w:rsidRPr="00523233" w:rsidRDefault="00514044" w:rsidP="00514044">
            <w:pPr>
              <w:rPr>
                <w:i/>
                <w:u w:val="single"/>
              </w:rPr>
            </w:pPr>
          </w:p>
          <w:p w:rsidR="00514044" w:rsidRDefault="00514044" w:rsidP="00514044">
            <w:pPr>
              <w:rPr>
                <w:i/>
                <w:u w:val="single"/>
              </w:rPr>
            </w:pPr>
          </w:p>
          <w:p w:rsidR="00514044" w:rsidRDefault="00514044" w:rsidP="00514044">
            <w:pPr>
              <w:rPr>
                <w:i/>
                <w:u w:val="single"/>
              </w:rPr>
            </w:pPr>
          </w:p>
          <w:p w:rsidR="00514044" w:rsidRDefault="00514044" w:rsidP="00514044">
            <w:pPr>
              <w:rPr>
                <w:i/>
                <w:u w:val="single"/>
              </w:rPr>
            </w:pPr>
          </w:p>
          <w:p w:rsidR="00514044" w:rsidRDefault="00514044" w:rsidP="00514044">
            <w:pPr>
              <w:rPr>
                <w:i/>
                <w:u w:val="single"/>
              </w:rPr>
            </w:pPr>
          </w:p>
          <w:p w:rsidR="00514044" w:rsidRDefault="00514044" w:rsidP="00514044">
            <w:pPr>
              <w:rPr>
                <w:i/>
                <w:u w:val="single"/>
              </w:rPr>
            </w:pPr>
          </w:p>
          <w:p w:rsidR="00514044" w:rsidRDefault="00514044" w:rsidP="00514044">
            <w:pPr>
              <w:rPr>
                <w:i/>
                <w:u w:val="single"/>
              </w:rPr>
            </w:pPr>
          </w:p>
          <w:p w:rsidR="00514044" w:rsidRDefault="00514044" w:rsidP="00514044">
            <w:pPr>
              <w:rPr>
                <w:i/>
                <w:u w:val="single"/>
              </w:rPr>
            </w:pPr>
          </w:p>
          <w:p w:rsidR="00514044" w:rsidRDefault="00514044" w:rsidP="00514044">
            <w:pPr>
              <w:rPr>
                <w:i/>
                <w:u w:val="single"/>
              </w:rPr>
            </w:pPr>
          </w:p>
          <w:p w:rsidR="00514044" w:rsidRDefault="00514044" w:rsidP="00514044">
            <w:pPr>
              <w:rPr>
                <w:i/>
                <w:u w:val="single"/>
              </w:rPr>
            </w:pPr>
          </w:p>
          <w:p w:rsidR="00514044" w:rsidRDefault="00514044" w:rsidP="00514044">
            <w:pPr>
              <w:rPr>
                <w:i/>
                <w:u w:val="single"/>
              </w:rPr>
            </w:pPr>
          </w:p>
          <w:p w:rsidR="00514044" w:rsidRDefault="00514044" w:rsidP="00514044">
            <w:pPr>
              <w:rPr>
                <w:i/>
                <w:u w:val="single"/>
              </w:rPr>
            </w:pPr>
          </w:p>
          <w:p w:rsidR="00514044" w:rsidRDefault="00514044" w:rsidP="00514044">
            <w:pPr>
              <w:rPr>
                <w:i/>
                <w:u w:val="single"/>
              </w:rPr>
            </w:pPr>
          </w:p>
          <w:p w:rsidR="00514044" w:rsidRPr="00523233" w:rsidRDefault="00514044" w:rsidP="00514044">
            <w:pPr>
              <w:rPr>
                <w:i/>
                <w:u w:val="single"/>
              </w:rPr>
            </w:pPr>
          </w:p>
          <w:p w:rsidR="00514044" w:rsidRPr="00523233" w:rsidRDefault="00514044" w:rsidP="00514044">
            <w:pPr>
              <w:rPr>
                <w:i/>
                <w:u w:val="single"/>
              </w:rPr>
            </w:pPr>
          </w:p>
          <w:p w:rsidR="00514044" w:rsidRPr="00523233" w:rsidRDefault="00514044" w:rsidP="00514044">
            <w:pPr>
              <w:rPr>
                <w:i/>
                <w:u w:val="single"/>
              </w:rPr>
            </w:pPr>
          </w:p>
          <w:p w:rsidR="00514044" w:rsidRPr="00523233" w:rsidRDefault="00514044" w:rsidP="00514044">
            <w:pPr>
              <w:rPr>
                <w:i/>
                <w:u w:val="single"/>
              </w:rPr>
            </w:pPr>
          </w:p>
          <w:p w:rsidR="00514044" w:rsidRPr="00523233" w:rsidRDefault="00514044" w:rsidP="00514044">
            <w:pPr>
              <w:rPr>
                <w:i/>
                <w:u w:val="single"/>
              </w:rPr>
            </w:pPr>
            <w:r w:rsidRPr="00523233">
              <w:rPr>
                <w:i/>
              </w:rPr>
              <w:lastRenderedPageBreak/>
              <w:t xml:space="preserve">Informatikai </w:t>
            </w:r>
            <w:r>
              <w:rPr>
                <w:i/>
              </w:rPr>
              <w:t>rendszer működtetése</w:t>
            </w:r>
          </w:p>
          <w:p w:rsidR="00514044" w:rsidRPr="00523233" w:rsidRDefault="00514044" w:rsidP="00514044">
            <w:pPr>
              <w:rPr>
                <w:i/>
                <w:u w:val="single"/>
              </w:rPr>
            </w:pPr>
          </w:p>
          <w:p w:rsidR="00514044" w:rsidRPr="00523233" w:rsidRDefault="00514044" w:rsidP="00514044">
            <w:pPr>
              <w:rPr>
                <w:i/>
                <w:u w:val="single"/>
              </w:rPr>
            </w:pPr>
          </w:p>
          <w:p w:rsidR="00514044" w:rsidRPr="00523233" w:rsidRDefault="00514044" w:rsidP="00514044">
            <w:pPr>
              <w:rPr>
                <w:i/>
                <w:u w:val="single"/>
              </w:rPr>
            </w:pPr>
          </w:p>
          <w:p w:rsidR="00514044" w:rsidRPr="00523233" w:rsidRDefault="00514044" w:rsidP="00514044">
            <w:pPr>
              <w:ind w:left="360"/>
              <w:rPr>
                <w:i/>
              </w:rPr>
            </w:pPr>
          </w:p>
        </w:tc>
        <w:tc>
          <w:tcPr>
            <w:tcW w:w="7477" w:type="dxa"/>
            <w:tcBorders>
              <w:bottom w:val="single" w:sz="4" w:space="0" w:color="auto"/>
            </w:tcBorders>
            <w:shd w:val="clear" w:color="auto" w:fill="FFFFFF"/>
          </w:tcPr>
          <w:p w:rsidR="00514044" w:rsidRDefault="00514044" w:rsidP="00514044">
            <w:pPr>
              <w:pStyle w:val="xmsonormal"/>
              <w:spacing w:before="0" w:beforeAutospacing="0" w:after="0" w:afterAutospacing="0"/>
              <w:jc w:val="both"/>
              <w:rPr>
                <w:color w:val="000000"/>
              </w:rPr>
            </w:pPr>
          </w:p>
          <w:p w:rsidR="00514044" w:rsidRDefault="00514044" w:rsidP="00514044">
            <w:pPr>
              <w:pStyle w:val="xmsonormal"/>
              <w:spacing w:before="0" w:beforeAutospacing="0" w:after="0" w:afterAutospacing="0"/>
              <w:jc w:val="both"/>
              <w:rPr>
                <w:color w:val="000000"/>
              </w:rPr>
            </w:pPr>
            <w:r w:rsidRPr="00E55F14">
              <w:rPr>
                <w:color w:val="000000"/>
              </w:rPr>
              <w:t xml:space="preserve">A </w:t>
            </w:r>
            <w:r w:rsidRPr="00B91283">
              <w:rPr>
                <w:b/>
                <w:color w:val="000000"/>
              </w:rPr>
              <w:t>hivatal épületei</w:t>
            </w:r>
            <w:r w:rsidRPr="00E55F14">
              <w:rPr>
                <w:color w:val="000000"/>
              </w:rPr>
              <w:t>ben 2022. évben az alábbi karbantartási munkálatokat végezték:</w:t>
            </w:r>
          </w:p>
          <w:p w:rsidR="00514044" w:rsidRDefault="00514044" w:rsidP="00514044">
            <w:pPr>
              <w:pStyle w:val="xmsonormal"/>
              <w:spacing w:before="0" w:beforeAutospacing="0" w:after="0" w:afterAutospacing="0"/>
              <w:jc w:val="both"/>
              <w:rPr>
                <w:color w:val="000000"/>
              </w:rPr>
            </w:pPr>
            <w:r w:rsidRPr="00E55F14">
              <w:rPr>
                <w:color w:val="000000"/>
              </w:rPr>
              <w:t>Az éves felülvizsgálatok (riasztó- és füstjelző rendszerek, kéményseprési vizsgálatok, klímák tisztítása, fűtési rendszerek karbantartása, tűzvédelmi vizsgálatok, liftkezelői szerződés alapján havi ellenőrzések, fotocellás ajtók karbantartása, akkumulátorok cseréje, sorompó karbantartása) a terveknek megfelelően történtek meg. A karbantartási munkálatok</w:t>
            </w:r>
            <w:r>
              <w:rPr>
                <w:color w:val="000000"/>
              </w:rPr>
              <w:t xml:space="preserve">ra </w:t>
            </w:r>
            <w:r w:rsidRPr="00E55F14">
              <w:rPr>
                <w:color w:val="000000"/>
              </w:rPr>
              <w:t xml:space="preserve">(villanyszerelési javítások, asztalos munkák, mosdók csaptelepeinek kicserélése, ajtózárak javítása stb.) szükség szerint </w:t>
            </w:r>
            <w:r>
              <w:rPr>
                <w:color w:val="000000"/>
              </w:rPr>
              <w:t>került sor</w:t>
            </w:r>
            <w:r w:rsidRPr="00E55F14">
              <w:rPr>
                <w:color w:val="000000"/>
              </w:rPr>
              <w:t>. Az irodai forgószékek cseréje/javítása folyamatosan zajl</w:t>
            </w:r>
            <w:r>
              <w:rPr>
                <w:color w:val="000000"/>
              </w:rPr>
              <w:t>ott</w:t>
            </w:r>
            <w:r w:rsidRPr="00E55F14">
              <w:rPr>
                <w:color w:val="000000"/>
              </w:rPr>
              <w:t xml:space="preserve">. Az éves irodaszer beszerzés a tervezetteknek megfelelően alakult. A bélyegzők selejtezése, cseréje ütemszerűen halad. A nyomtatók korszerűsítése, egységesítése a tavalyi évben is folyamatosan zajlott. Az utóbbiaknak a karbantartása és a nyomtatókhoz tartozó festékpatronok beszerzése az egységesítés miatt gördülékenyebbé vált. </w:t>
            </w:r>
            <w:r>
              <w:rPr>
                <w:color w:val="000000"/>
              </w:rPr>
              <w:t>A</w:t>
            </w:r>
            <w:r w:rsidRPr="00E55F14">
              <w:rPr>
                <w:color w:val="000000"/>
              </w:rPr>
              <w:t xml:space="preserve"> testületi jegyzőkönyvek beköttetés</w:t>
            </w:r>
            <w:r>
              <w:rPr>
                <w:color w:val="000000"/>
              </w:rPr>
              <w:t>e megtörtént.</w:t>
            </w:r>
          </w:p>
          <w:p w:rsidR="00514044" w:rsidRDefault="00514044" w:rsidP="00514044">
            <w:pPr>
              <w:pStyle w:val="xmsonormal"/>
              <w:spacing w:before="0" w:beforeAutospacing="0" w:after="0" w:afterAutospacing="0"/>
              <w:jc w:val="both"/>
              <w:rPr>
                <w:color w:val="000000"/>
              </w:rPr>
            </w:pPr>
            <w:r>
              <w:rPr>
                <w:color w:val="000000"/>
              </w:rPr>
              <w:t xml:space="preserve"> </w:t>
            </w:r>
            <w:r w:rsidRPr="00E55F14">
              <w:rPr>
                <w:color w:val="000000"/>
              </w:rPr>
              <w:t xml:space="preserve">Az „A” épület </w:t>
            </w:r>
            <w:r>
              <w:rPr>
                <w:color w:val="000000"/>
              </w:rPr>
              <w:t>felújítási munkálatai után a</w:t>
            </w:r>
            <w:r w:rsidRPr="00E55F14">
              <w:rPr>
                <w:color w:val="000000"/>
              </w:rPr>
              <w:t xml:space="preserve"> javítási munkák lettek elvégezve (szerver szoba festése, 21. iroda falainak javítása, bepolcozása, 14-15. iroda falainak javítása csőtörés után). A jegyzői iroda tisztasági festése megtörtént. Új klímák lettek beszerelve a Polgármesteri Kabinet</w:t>
            </w:r>
            <w:r>
              <w:rPr>
                <w:color w:val="000000"/>
              </w:rPr>
              <w:t xml:space="preserve"> részére</w:t>
            </w:r>
            <w:r w:rsidRPr="00E55F14">
              <w:rPr>
                <w:color w:val="000000"/>
              </w:rPr>
              <w:t>,</w:t>
            </w:r>
            <w:r>
              <w:rPr>
                <w:color w:val="000000"/>
              </w:rPr>
              <w:t xml:space="preserve"> valamint</w:t>
            </w:r>
            <w:r w:rsidRPr="00E55F14">
              <w:rPr>
                <w:color w:val="000000"/>
              </w:rPr>
              <w:t xml:space="preserve"> </w:t>
            </w:r>
            <w:r>
              <w:rPr>
                <w:color w:val="000000"/>
              </w:rPr>
              <w:t xml:space="preserve">az </w:t>
            </w:r>
            <w:r w:rsidRPr="00E55F14">
              <w:rPr>
                <w:color w:val="000000"/>
              </w:rPr>
              <w:t>anyakönyvi</w:t>
            </w:r>
            <w:r>
              <w:rPr>
                <w:color w:val="000000"/>
              </w:rPr>
              <w:t xml:space="preserve"> és a </w:t>
            </w:r>
            <w:r w:rsidRPr="00E55F14">
              <w:rPr>
                <w:color w:val="000000"/>
              </w:rPr>
              <w:t>16.</w:t>
            </w:r>
            <w:r>
              <w:rPr>
                <w:color w:val="000000"/>
              </w:rPr>
              <w:t xml:space="preserve"> sz. pénzügyi </w:t>
            </w:r>
            <w:r w:rsidRPr="00E55F14">
              <w:rPr>
                <w:color w:val="000000"/>
              </w:rPr>
              <w:t xml:space="preserve">irodába. A Polgármesteri Kabinet előterében új LED-es világítás lett kialakítva. A „B” épület földszinti előterében a padlóburkolat </w:t>
            </w:r>
            <w:r>
              <w:rPr>
                <w:color w:val="000000"/>
              </w:rPr>
              <w:t>ki</w:t>
            </w:r>
            <w:r w:rsidRPr="00E55F14">
              <w:rPr>
                <w:color w:val="000000"/>
              </w:rPr>
              <w:t>javítás</w:t>
            </w:r>
            <w:r>
              <w:rPr>
                <w:color w:val="000000"/>
              </w:rPr>
              <w:t>ra került</w:t>
            </w:r>
            <w:r w:rsidRPr="00E55F14">
              <w:rPr>
                <w:color w:val="000000"/>
              </w:rPr>
              <w:t xml:space="preserve">. </w:t>
            </w:r>
          </w:p>
          <w:p w:rsidR="00514044" w:rsidRDefault="00514044" w:rsidP="00514044">
            <w:pPr>
              <w:pStyle w:val="xmsonormal"/>
              <w:spacing w:before="0" w:beforeAutospacing="0" w:after="0" w:afterAutospacing="0"/>
              <w:jc w:val="both"/>
              <w:rPr>
                <w:color w:val="000000"/>
              </w:rPr>
            </w:pPr>
            <w:r w:rsidRPr="00E55F14">
              <w:rPr>
                <w:color w:val="000000"/>
              </w:rPr>
              <w:t xml:space="preserve">A 2022-es országgyűlési képviselők választásán </w:t>
            </w:r>
            <w:r>
              <w:rPr>
                <w:color w:val="000000"/>
              </w:rPr>
              <w:t xml:space="preserve">– </w:t>
            </w:r>
            <w:r w:rsidRPr="00E55F14">
              <w:rPr>
                <w:color w:val="000000"/>
              </w:rPr>
              <w:t>a COVID-ra való tekintettel</w:t>
            </w:r>
            <w:r>
              <w:rPr>
                <w:color w:val="000000"/>
              </w:rPr>
              <w:t xml:space="preserve"> –</w:t>
            </w:r>
            <w:r w:rsidRPr="00E55F14">
              <w:rPr>
                <w:color w:val="000000"/>
              </w:rPr>
              <w:t xml:space="preserve"> a Nemzeti Választási Irodától normatívát kap</w:t>
            </w:r>
            <w:r>
              <w:rPr>
                <w:color w:val="000000"/>
              </w:rPr>
              <w:t>ott hivatalunk</w:t>
            </w:r>
            <w:r w:rsidRPr="00E55F14">
              <w:rPr>
                <w:color w:val="000000"/>
              </w:rPr>
              <w:t>, amelyből lehetőség nyílt újabb védőfelszereléseket, fertőtlenítőszereket beszerezni</w:t>
            </w:r>
            <w:r>
              <w:rPr>
                <w:color w:val="000000"/>
              </w:rPr>
              <w:t xml:space="preserve">, mely megtörtént. </w:t>
            </w:r>
          </w:p>
          <w:p w:rsidR="00514044" w:rsidRDefault="00514044" w:rsidP="00514044">
            <w:pPr>
              <w:pStyle w:val="xmsonormal"/>
              <w:spacing w:before="0" w:beforeAutospacing="0" w:after="0" w:afterAutospacing="0"/>
              <w:jc w:val="both"/>
              <w:rPr>
                <w:color w:val="000000"/>
              </w:rPr>
            </w:pPr>
            <w:r w:rsidRPr="00E55F14">
              <w:rPr>
                <w:color w:val="000000"/>
              </w:rPr>
              <w:t>A hivatal épületeinek és az OTIS felvonó villamos biztonsági felülvizsgálat</w:t>
            </w:r>
            <w:r>
              <w:rPr>
                <w:color w:val="000000"/>
              </w:rPr>
              <w:t>a</w:t>
            </w:r>
            <w:r w:rsidRPr="00E55F14">
              <w:rPr>
                <w:color w:val="000000"/>
              </w:rPr>
              <w:t xml:space="preserve"> (érintésvédelem) megtörtént. További felülvizsgálatok (villámvédelmi, napelem) 2023-ban folytatódnak. </w:t>
            </w:r>
          </w:p>
          <w:p w:rsidR="00514044" w:rsidRPr="00E47859" w:rsidRDefault="00514044" w:rsidP="00514044">
            <w:pPr>
              <w:autoSpaceDE w:val="0"/>
              <w:autoSpaceDN w:val="0"/>
              <w:adjustRightInd w:val="0"/>
              <w:jc w:val="both"/>
              <w:rPr>
                <w:bCs/>
              </w:rPr>
            </w:pPr>
            <w:r w:rsidRPr="00E47859">
              <w:rPr>
                <w:bCs/>
              </w:rPr>
              <w:t xml:space="preserve">4 db </w:t>
            </w:r>
            <w:r w:rsidRPr="00E47859">
              <w:rPr>
                <w:b/>
                <w:bCs/>
              </w:rPr>
              <w:t>hivatali gépjármű</w:t>
            </w:r>
            <w:r w:rsidRPr="00E47859">
              <w:rPr>
                <w:bCs/>
              </w:rPr>
              <w:t xml:space="preserve"> karbantartása, üzemanyag-, alkatrész-, autópálya matrica ellátása rendben megtörtént. A polgármesteri hivatal éves szinten fenntartásukra 5663 ezer Ft-ot költött. Ez 10%-kal magasabb, mint az előző év, köszönhetően a magas üzemanyag-áraknak és a cégautó adó díja növekedésének.</w:t>
            </w:r>
          </w:p>
          <w:p w:rsidR="00514044" w:rsidRPr="00E55F14" w:rsidRDefault="00514044" w:rsidP="00514044">
            <w:pPr>
              <w:pStyle w:val="xmsonormal"/>
              <w:spacing w:before="0" w:beforeAutospacing="0" w:after="0" w:afterAutospacing="0"/>
              <w:jc w:val="both"/>
              <w:rPr>
                <w:color w:val="000000"/>
              </w:rPr>
            </w:pPr>
          </w:p>
          <w:p w:rsidR="00514044" w:rsidRDefault="00514044" w:rsidP="00514044">
            <w:pPr>
              <w:pStyle w:val="xmsonormal"/>
              <w:spacing w:before="0" w:beforeAutospacing="0" w:after="0" w:afterAutospacing="0"/>
              <w:jc w:val="both"/>
              <w:rPr>
                <w:color w:val="000000"/>
              </w:rPr>
            </w:pPr>
            <w:r>
              <w:rPr>
                <w:color w:val="000000"/>
              </w:rPr>
              <w:lastRenderedPageBreak/>
              <w:t xml:space="preserve">A 2022-es évben </w:t>
            </w:r>
            <w:r w:rsidRPr="0094447C">
              <w:rPr>
                <w:color w:val="000000"/>
              </w:rPr>
              <w:t>3 db Asus notebook</w:t>
            </w:r>
            <w:r>
              <w:rPr>
                <w:color w:val="000000"/>
              </w:rPr>
              <w:t xml:space="preserve"> </w:t>
            </w:r>
            <w:r w:rsidRPr="0094447C">
              <w:rPr>
                <w:color w:val="000000"/>
              </w:rPr>
              <w:t xml:space="preserve">került beüzemelésre. A </w:t>
            </w:r>
            <w:r w:rsidRPr="00B91283">
              <w:rPr>
                <w:b/>
                <w:color w:val="000000"/>
              </w:rPr>
              <w:t>számítógépek</w:t>
            </w:r>
            <w:r w:rsidRPr="0094447C">
              <w:rPr>
                <w:color w:val="000000"/>
              </w:rPr>
              <w:t>re telepítésre került a legfrissebb operációs rendszer, továbbá az irodai szoftvercsomag (MS Office) és a megfelelő szakszoftverek. </w:t>
            </w:r>
          </w:p>
          <w:p w:rsidR="00514044" w:rsidRPr="0094447C" w:rsidRDefault="00514044" w:rsidP="00514044">
            <w:pPr>
              <w:pStyle w:val="xmsonormal"/>
              <w:spacing w:before="0" w:beforeAutospacing="0" w:after="0" w:afterAutospacing="0"/>
              <w:jc w:val="both"/>
              <w:rPr>
                <w:color w:val="000000"/>
              </w:rPr>
            </w:pPr>
            <w:r w:rsidRPr="0094447C">
              <w:rPr>
                <w:color w:val="000000"/>
              </w:rPr>
              <w:t>A meglévő számítógépes eszközpark gépei eseti karbantartáson estek át, figyelembe véve, hogy a számítógépekben háttértárként már csak SSD tároló működjön, és a rendszer memória lehetőleg 8 GB legyen. Az operációs rendszerek és az irodai szoftverek vírusvédelmi rendszer frissítésen estek át. A hivatal mentési rendszere modernizálva lett. Klaszter alapú központi tároló szerver került kialakításra. Régi archív rendszerek lettek elérhető</w:t>
            </w:r>
            <w:r>
              <w:rPr>
                <w:color w:val="000000"/>
              </w:rPr>
              <w:t>vé</w:t>
            </w:r>
            <w:r w:rsidRPr="0094447C">
              <w:rPr>
                <w:color w:val="000000"/>
              </w:rPr>
              <w:t xml:space="preserve"> téve pl. "Onkadó", "Szocinfo", Tégla2". Frissítve lett a hivatal levelező rendszere, amely a növekvő spam forgalom és fenyegetések ellen nagyobb védelmet ad.</w:t>
            </w:r>
          </w:p>
          <w:p w:rsidR="00514044" w:rsidRPr="00E55F14" w:rsidRDefault="00514044" w:rsidP="00514044">
            <w:pPr>
              <w:pStyle w:val="xxmsonormal"/>
              <w:spacing w:before="0" w:beforeAutospacing="0" w:after="0" w:afterAutospacing="0"/>
              <w:jc w:val="both"/>
              <w:rPr>
                <w:color w:val="000000"/>
              </w:rPr>
            </w:pPr>
          </w:p>
        </w:tc>
      </w:tr>
      <w:tr w:rsidR="00514044" w:rsidRPr="00AD5E83" w:rsidTr="008A1715">
        <w:tc>
          <w:tcPr>
            <w:tcW w:w="1809" w:type="dxa"/>
            <w:shd w:val="clear" w:color="auto" w:fill="auto"/>
          </w:tcPr>
          <w:p w:rsidR="00514044" w:rsidRPr="00AD5E83" w:rsidRDefault="00514044" w:rsidP="00514044">
            <w:pPr>
              <w:rPr>
                <w:u w:val="single"/>
              </w:rPr>
            </w:pPr>
          </w:p>
          <w:p w:rsidR="00514044" w:rsidRPr="00AD5E83" w:rsidRDefault="00514044" w:rsidP="00514044">
            <w:pPr>
              <w:rPr>
                <w:i/>
              </w:rPr>
            </w:pPr>
            <w:r w:rsidRPr="00AD5E83">
              <w:rPr>
                <w:i/>
              </w:rPr>
              <w:t>Humán szükségletek (személyzet, létszám- és bérgazdálkodás, képzés, továbbképzés)</w:t>
            </w:r>
          </w:p>
          <w:p w:rsidR="00514044" w:rsidRPr="00AD5E83" w:rsidRDefault="00514044" w:rsidP="00514044"/>
        </w:tc>
        <w:tc>
          <w:tcPr>
            <w:tcW w:w="7477" w:type="dxa"/>
            <w:shd w:val="clear" w:color="auto" w:fill="FFFFFF"/>
          </w:tcPr>
          <w:p w:rsidR="00514044" w:rsidRPr="00AD5E83" w:rsidRDefault="00514044" w:rsidP="00514044">
            <w:pPr>
              <w:jc w:val="both"/>
              <w:rPr>
                <w:bCs/>
                <w:iCs/>
              </w:rPr>
            </w:pPr>
          </w:p>
          <w:p w:rsidR="00514044" w:rsidRDefault="00514044" w:rsidP="00514044">
            <w:pPr>
              <w:autoSpaceDE w:val="0"/>
              <w:autoSpaceDN w:val="0"/>
              <w:adjustRightInd w:val="0"/>
              <w:jc w:val="both"/>
              <w:rPr>
                <w:bCs/>
              </w:rPr>
            </w:pPr>
            <w:r>
              <w:rPr>
                <w:bCs/>
              </w:rPr>
              <w:t xml:space="preserve">2022. június 1. napjától megkezdte működését a </w:t>
            </w:r>
            <w:r w:rsidRPr="00B91283">
              <w:rPr>
                <w:b/>
                <w:bCs/>
              </w:rPr>
              <w:t>Polgármesteri Kabinetiroda</w:t>
            </w:r>
            <w:r>
              <w:rPr>
                <w:bCs/>
              </w:rPr>
              <w:t xml:space="preserve">. </w:t>
            </w:r>
            <w:r>
              <w:t>Az</w:t>
            </w:r>
            <w:r w:rsidR="00B91283">
              <w:t xml:space="preserve"> új</w:t>
            </w:r>
            <w:r>
              <w:t xml:space="preserve"> iroda szervezi és koordinálja </w:t>
            </w:r>
            <w:r w:rsidRPr="00052EE3">
              <w:t>a polgármester hivatalos programjait, megjelenéseit. Továbbá segíti</w:t>
            </w:r>
            <w:r>
              <w:t xml:space="preserve"> a polgármestert az önkormányzat partnereivel (hatóságok, megyei önkormányzat, más települési önkormányzatok, civil szervezetek, szakmai szövetségek, helyi vállalkozások stb.) való kapcsolattartásban. Szükség szerint sajtótájékoztatók szervezését és lebonyolítását</w:t>
            </w:r>
            <w:r w:rsidRPr="003E23F7">
              <w:t xml:space="preserve">, </w:t>
            </w:r>
            <w:r>
              <w:t xml:space="preserve">sajtómegkeresések megválaszolását is végzi az iroda. Az új iroda felállítása miatt szükségessé vált a hivatal Szervezeti és Működési Szabályzatának módosítása, mely a 2022. májusi testületi ülésen megtörtént. </w:t>
            </w:r>
          </w:p>
          <w:p w:rsidR="00514044" w:rsidRDefault="00514044" w:rsidP="00514044">
            <w:pPr>
              <w:autoSpaceDE w:val="0"/>
              <w:autoSpaceDN w:val="0"/>
              <w:adjustRightInd w:val="0"/>
              <w:jc w:val="both"/>
              <w:rPr>
                <w:bCs/>
              </w:rPr>
            </w:pPr>
            <w:r w:rsidRPr="00AD5E83">
              <w:rPr>
                <w:bCs/>
              </w:rPr>
              <w:t>202</w:t>
            </w:r>
            <w:r>
              <w:rPr>
                <w:bCs/>
              </w:rPr>
              <w:t>2</w:t>
            </w:r>
            <w:r w:rsidRPr="00AD5E83">
              <w:rPr>
                <w:bCs/>
              </w:rPr>
              <w:t>-b</w:t>
            </w:r>
            <w:r>
              <w:rPr>
                <w:bCs/>
              </w:rPr>
              <w:t>e</w:t>
            </w:r>
            <w:r w:rsidRPr="00AD5E83">
              <w:rPr>
                <w:bCs/>
              </w:rPr>
              <w:t xml:space="preserve">n </w:t>
            </w:r>
            <w:r>
              <w:rPr>
                <w:bCs/>
              </w:rPr>
              <w:t xml:space="preserve">kilenc </w:t>
            </w:r>
            <w:r w:rsidRPr="00AD5E83">
              <w:rPr>
                <w:bCs/>
              </w:rPr>
              <w:t>személy</w:t>
            </w:r>
            <w:r>
              <w:rPr>
                <w:bCs/>
              </w:rPr>
              <w:t xml:space="preserve"> (akikből 6 fő új belépő)</w:t>
            </w:r>
            <w:r w:rsidRPr="00AD5E83">
              <w:rPr>
                <w:bCs/>
              </w:rPr>
              <w:t xml:space="preserve"> kinevezésére került sor, </w:t>
            </w:r>
            <w:r>
              <w:rPr>
                <w:bCs/>
              </w:rPr>
              <w:t>négy m</w:t>
            </w:r>
            <w:r w:rsidRPr="00AD5E83">
              <w:rPr>
                <w:bCs/>
              </w:rPr>
              <w:t>unkatársunk kezdeményezte jogviszonya megszüntetését</w:t>
            </w:r>
            <w:r>
              <w:rPr>
                <w:bCs/>
              </w:rPr>
              <w:t>, egyikük</w:t>
            </w:r>
            <w:r w:rsidRPr="00AD5E83">
              <w:rPr>
                <w:bCs/>
              </w:rPr>
              <w:t xml:space="preserve"> nyugdíjazás</w:t>
            </w:r>
            <w:r>
              <w:rPr>
                <w:bCs/>
              </w:rPr>
              <w:t>á</w:t>
            </w:r>
            <w:r w:rsidRPr="00AD5E83">
              <w:rPr>
                <w:bCs/>
              </w:rPr>
              <w:t xml:space="preserve">ra hivatkozva. </w:t>
            </w:r>
            <w:r>
              <w:rPr>
                <w:bCs/>
              </w:rPr>
              <w:t xml:space="preserve">Öt álláspályázati felhívást tett közzé a hivatal: városfejlesztési, igazgatási, vagyongazdálkodási, közterületfelügyeleti feladatokra keresett a hivatal munkatársakat, valamint kötelező pályázati eljárás zajlott a megüresedett jegyzői állás betöltése céljából. Valamennyi pályázati eljárás eredményesen zárult. </w:t>
            </w:r>
          </w:p>
          <w:p w:rsidR="00514044" w:rsidRDefault="00514044" w:rsidP="00514044">
            <w:pPr>
              <w:autoSpaceDE w:val="0"/>
              <w:autoSpaceDN w:val="0"/>
              <w:adjustRightInd w:val="0"/>
              <w:jc w:val="both"/>
              <w:rPr>
                <w:bCs/>
              </w:rPr>
            </w:pPr>
            <w:r>
              <w:rPr>
                <w:bCs/>
              </w:rPr>
              <w:t xml:space="preserve">A nyári hónapokban 4 tanuló államilag támogatott foglalkoztatására került sor diákmunka keretében. </w:t>
            </w:r>
          </w:p>
          <w:p w:rsidR="00514044" w:rsidRDefault="00514044" w:rsidP="00514044">
            <w:pPr>
              <w:autoSpaceDE w:val="0"/>
              <w:autoSpaceDN w:val="0"/>
              <w:adjustRightInd w:val="0"/>
              <w:jc w:val="both"/>
              <w:rPr>
                <w:bCs/>
              </w:rPr>
            </w:pPr>
            <w:r w:rsidRPr="00AD5E83">
              <w:rPr>
                <w:bCs/>
              </w:rPr>
              <w:t>Hivatalunk köztisztviselőinek egyéni továbbképzési tervei, illetve az összesített hivatali továbbképzési terv a rendeletben megadott határidőn belül 202</w:t>
            </w:r>
            <w:r>
              <w:rPr>
                <w:bCs/>
              </w:rPr>
              <w:t>2</w:t>
            </w:r>
            <w:r w:rsidRPr="00AD5E83">
              <w:rPr>
                <w:bCs/>
              </w:rPr>
              <w:t>-b</w:t>
            </w:r>
            <w:r>
              <w:rPr>
                <w:bCs/>
              </w:rPr>
              <w:t>e</w:t>
            </w:r>
            <w:r w:rsidRPr="00AD5E83">
              <w:rPr>
                <w:bCs/>
              </w:rPr>
              <w:t>n is elkészült, a köztisztviselők az egyéni képzési tervükben foglalt képzéseket az év végéig teljesítették.</w:t>
            </w:r>
          </w:p>
          <w:p w:rsidR="00514044" w:rsidRPr="00227E81" w:rsidRDefault="00514044" w:rsidP="00514044">
            <w:pPr>
              <w:autoSpaceDE w:val="0"/>
              <w:autoSpaceDN w:val="0"/>
              <w:adjustRightInd w:val="0"/>
              <w:jc w:val="both"/>
              <w:rPr>
                <w:bCs/>
              </w:rPr>
            </w:pPr>
          </w:p>
        </w:tc>
      </w:tr>
      <w:tr w:rsidR="00514044" w:rsidRPr="00AD5E83" w:rsidTr="008A1715">
        <w:tc>
          <w:tcPr>
            <w:tcW w:w="9286" w:type="dxa"/>
            <w:gridSpan w:val="2"/>
            <w:shd w:val="clear" w:color="auto" w:fill="FFFFCC"/>
          </w:tcPr>
          <w:p w:rsidR="00514044" w:rsidRPr="00AD5E83" w:rsidRDefault="00514044" w:rsidP="00514044">
            <w:r w:rsidRPr="00AD5E83">
              <w:rPr>
                <w:b/>
              </w:rPr>
              <w:t>4. Színvonalas közszolgáltatások, fejlődő település</w:t>
            </w:r>
          </w:p>
        </w:tc>
      </w:tr>
      <w:tr w:rsidR="00514044" w:rsidRPr="00AD5E83" w:rsidTr="008A1715">
        <w:tc>
          <w:tcPr>
            <w:tcW w:w="1809" w:type="dxa"/>
            <w:shd w:val="clear" w:color="auto" w:fill="auto"/>
          </w:tcPr>
          <w:p w:rsidR="00514044" w:rsidRPr="00AD5E83" w:rsidRDefault="00514044" w:rsidP="00514044">
            <w:pPr>
              <w:rPr>
                <w:u w:val="single"/>
              </w:rPr>
            </w:pPr>
          </w:p>
          <w:p w:rsidR="00514044" w:rsidRPr="00AD5E83" w:rsidRDefault="00514044" w:rsidP="00514044">
            <w:pPr>
              <w:rPr>
                <w:i/>
              </w:rPr>
            </w:pPr>
            <w:r w:rsidRPr="00AD5E83">
              <w:rPr>
                <w:i/>
              </w:rPr>
              <w:t xml:space="preserve">Pénzügyek és gazdálkodás </w:t>
            </w:r>
          </w:p>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Pr>
              <w:rPr>
                <w:i/>
              </w:rPr>
            </w:pPr>
          </w:p>
          <w:p w:rsidR="00514044" w:rsidRPr="00AD5E83" w:rsidRDefault="00514044" w:rsidP="00514044">
            <w:pPr>
              <w:rPr>
                <w:i/>
              </w:rPr>
            </w:pPr>
            <w:r w:rsidRPr="00AD5E83">
              <w:rPr>
                <w:i/>
              </w:rPr>
              <w:t xml:space="preserve">Ingatlanvagyon állagmegóvása </w:t>
            </w:r>
          </w:p>
          <w:p w:rsidR="00514044" w:rsidRPr="00AD5E83" w:rsidRDefault="00514044" w:rsidP="00514044"/>
          <w:p w:rsidR="00514044" w:rsidRPr="00AD5E83" w:rsidRDefault="00514044" w:rsidP="00514044"/>
          <w:p w:rsidR="00514044" w:rsidRPr="00886F58" w:rsidRDefault="00514044" w:rsidP="00514044">
            <w:pPr>
              <w:rPr>
                <w:i/>
              </w:rPr>
            </w:pPr>
            <w:r w:rsidRPr="00886F58">
              <w:rPr>
                <w:i/>
              </w:rPr>
              <w:t>Üdülők üzemeltetése</w:t>
            </w:r>
          </w:p>
          <w:p w:rsidR="00514044" w:rsidRPr="00AD5E83" w:rsidRDefault="00514044" w:rsidP="00514044"/>
          <w:p w:rsidR="00514044" w:rsidRPr="00AD5E83" w:rsidRDefault="00514044" w:rsidP="00514044"/>
          <w:p w:rsidR="00514044" w:rsidRDefault="00514044" w:rsidP="00514044"/>
          <w:p w:rsidR="00514044" w:rsidRDefault="00514044" w:rsidP="00514044"/>
          <w:p w:rsidR="00514044" w:rsidRDefault="00514044" w:rsidP="00514044"/>
          <w:p w:rsidR="00514044" w:rsidRPr="00886F58" w:rsidRDefault="00514044" w:rsidP="00514044">
            <w:pPr>
              <w:rPr>
                <w:i/>
              </w:rPr>
            </w:pPr>
            <w:r w:rsidRPr="00886F58">
              <w:rPr>
                <w:i/>
              </w:rPr>
              <w:t>Vagyon-gazdálkodás</w:t>
            </w:r>
            <w:r>
              <w:rPr>
                <w:i/>
              </w:rPr>
              <w:t xml:space="preserve"> és nyilvántartás</w:t>
            </w:r>
          </w:p>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Pr="00AD5E83" w:rsidRDefault="00514044" w:rsidP="00514044"/>
          <w:p w:rsidR="00514044" w:rsidRPr="00AD5E83" w:rsidRDefault="00514044" w:rsidP="00514044">
            <w:pPr>
              <w:rPr>
                <w:i/>
              </w:rPr>
            </w:pPr>
            <w:r>
              <w:rPr>
                <w:i/>
              </w:rPr>
              <w:t>Közbiztonság fokozása</w:t>
            </w:r>
          </w:p>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Pr>
              <w:rPr>
                <w:i/>
              </w:rPr>
            </w:pPr>
            <w:r w:rsidRPr="00AD5E83">
              <w:rPr>
                <w:i/>
              </w:rPr>
              <w:t xml:space="preserve">Adóbeszedés, adóellenőrzés </w:t>
            </w:r>
          </w:p>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Pr>
              <w:rPr>
                <w:i/>
              </w:rPr>
            </w:pPr>
            <w:r w:rsidRPr="00AD5E83">
              <w:rPr>
                <w:i/>
              </w:rPr>
              <w:t>Vendégtartás ellenőrzésének szervezése</w:t>
            </w:r>
          </w:p>
        </w:tc>
        <w:tc>
          <w:tcPr>
            <w:tcW w:w="7477" w:type="dxa"/>
            <w:shd w:val="clear" w:color="auto" w:fill="auto"/>
          </w:tcPr>
          <w:p w:rsidR="00514044" w:rsidRPr="00B56DD4" w:rsidRDefault="00514044" w:rsidP="00514044">
            <w:pPr>
              <w:jc w:val="both"/>
            </w:pPr>
          </w:p>
          <w:p w:rsidR="00514044" w:rsidRPr="00B91283" w:rsidRDefault="00514044" w:rsidP="00514044">
            <w:pPr>
              <w:autoSpaceDE w:val="0"/>
              <w:autoSpaceDN w:val="0"/>
              <w:adjustRightInd w:val="0"/>
              <w:jc w:val="both"/>
            </w:pPr>
            <w:r w:rsidRPr="00B56DD4">
              <w:rPr>
                <w:b/>
              </w:rPr>
              <w:t>Költségvetési, gazdálkodási feladatok</w:t>
            </w:r>
          </w:p>
          <w:p w:rsidR="00514044" w:rsidRPr="00B56DD4" w:rsidRDefault="00514044" w:rsidP="00514044">
            <w:pPr>
              <w:shd w:val="clear" w:color="auto" w:fill="FFFFFF"/>
              <w:autoSpaceDE w:val="0"/>
              <w:autoSpaceDN w:val="0"/>
              <w:adjustRightInd w:val="0"/>
              <w:jc w:val="both"/>
              <w:rPr>
                <w:bCs/>
              </w:rPr>
            </w:pPr>
            <w:r w:rsidRPr="00B91283">
              <w:rPr>
                <w:bCs/>
              </w:rPr>
              <w:t>A képviselő-testület által elfogadott 2022. évi költségvetés előkészítését a Gazdasági Iroda már 2021 novemberében elkezdte</w:t>
            </w:r>
            <w:r w:rsidRPr="00B56DD4">
              <w:rPr>
                <w:bCs/>
              </w:rPr>
              <w:t xml:space="preserve">. Az intézmények és önkormányzati feladatok koordinálásáért felelős hivatali kollégák együttműködésével a költségvetés 2022 februárjában került elfogadásra.  Az év folyamán háromszor kellett módosítani, így a költségvetés főösszege 8 800 841 E Ft-ról 11 641 352 E Ft-ra növekedett. </w:t>
            </w:r>
          </w:p>
          <w:p w:rsidR="00514044" w:rsidRPr="00B56DD4" w:rsidRDefault="00514044" w:rsidP="00514044">
            <w:pPr>
              <w:shd w:val="clear" w:color="auto" w:fill="FFFFFF"/>
              <w:autoSpaceDE w:val="0"/>
              <w:autoSpaceDN w:val="0"/>
              <w:adjustRightInd w:val="0"/>
              <w:jc w:val="both"/>
              <w:rPr>
                <w:bCs/>
              </w:rPr>
            </w:pPr>
            <w:r w:rsidRPr="00B56DD4">
              <w:rPr>
                <w:bCs/>
              </w:rPr>
              <w:t xml:space="preserve">Az év folyamán sikerült az elfogadott előirányzatok között végrehajtani a költségvetést. A bevételek vonatkozásában a működési és a felhalmozási </w:t>
            </w:r>
            <w:r w:rsidRPr="00B56DD4">
              <w:rPr>
                <w:bCs/>
              </w:rPr>
              <w:lastRenderedPageBreak/>
              <w:t xml:space="preserve">bevételek is a módosításnak megfelelően alakultak. 2022. év során likviditási problémák nem léptek fel. </w:t>
            </w:r>
          </w:p>
          <w:p w:rsidR="00514044" w:rsidRPr="00B56DD4" w:rsidRDefault="00514044" w:rsidP="00514044">
            <w:pPr>
              <w:shd w:val="clear" w:color="auto" w:fill="FFFFFF"/>
              <w:autoSpaceDE w:val="0"/>
              <w:autoSpaceDN w:val="0"/>
              <w:adjustRightInd w:val="0"/>
              <w:jc w:val="both"/>
              <w:rPr>
                <w:b/>
              </w:rPr>
            </w:pPr>
            <w:r w:rsidRPr="00B56DD4">
              <w:rPr>
                <w:bCs/>
              </w:rPr>
              <w:t>Az évet 1856 M Ft bankszámlán lévő egyenleggel zárta a város, melyből az önkormányzati számlák végösszege: 1657 M Ft.</w:t>
            </w:r>
            <w:r w:rsidRPr="00B56DD4">
              <w:rPr>
                <w:b/>
              </w:rPr>
              <w:t xml:space="preserve"> </w:t>
            </w:r>
          </w:p>
          <w:p w:rsidR="00514044" w:rsidRPr="00B91283" w:rsidRDefault="00514044" w:rsidP="00514044">
            <w:pPr>
              <w:shd w:val="clear" w:color="auto" w:fill="FFFFFF"/>
              <w:autoSpaceDE w:val="0"/>
              <w:autoSpaceDN w:val="0"/>
              <w:adjustRightInd w:val="0"/>
              <w:jc w:val="both"/>
              <w:rPr>
                <w:bCs/>
              </w:rPr>
            </w:pPr>
            <w:r w:rsidRPr="00B56DD4">
              <w:rPr>
                <w:bCs/>
              </w:rPr>
              <w:t xml:space="preserve">Az intézmények 2022. évben is takarékosan gazdálkodtak. A </w:t>
            </w:r>
            <w:r w:rsidRPr="00B91283">
              <w:rPr>
                <w:bCs/>
              </w:rPr>
              <w:t>pénzmaradvány elszámolása 2023. január hónapban megtörtént. Az intézményektől csaknem 68 millió forint került elvonásra feladatelmaradás miatt. A Gazdasági Iroda elvégezte a kistérségi többcélú társulás és intézményének is a pénzmaradvány felülvizsgálatát. A feladatelmaradások miatt itt is elvonás fog keletkezni (várhatóan 2,5 M Ft), mely a három társönkormányzat között kerül visszaosztásra.</w:t>
            </w:r>
          </w:p>
          <w:p w:rsidR="00514044" w:rsidRPr="00B91283" w:rsidRDefault="00514044" w:rsidP="00514044">
            <w:pPr>
              <w:shd w:val="clear" w:color="auto" w:fill="FFFFFF"/>
              <w:autoSpaceDE w:val="0"/>
              <w:autoSpaceDN w:val="0"/>
              <w:adjustRightInd w:val="0"/>
              <w:jc w:val="both"/>
              <w:rPr>
                <w:bCs/>
              </w:rPr>
            </w:pPr>
            <w:r w:rsidRPr="00B91283">
              <w:rPr>
                <w:bCs/>
              </w:rPr>
              <w:t xml:space="preserve">Ellenőrzés keretében látja el a szakiroda az intézmények saját hatáskörű előirányzat-módosításával kapcsolatos költségvetési rendelet-módosítást is, ez 2022. évre vonatkozóan 3 alkalommal történt, a képviselő-testület jóváhagyásával. </w:t>
            </w:r>
          </w:p>
          <w:p w:rsidR="00514044" w:rsidRPr="00B91283" w:rsidRDefault="00514044" w:rsidP="00514044">
            <w:pPr>
              <w:shd w:val="clear" w:color="auto" w:fill="FFFFFF"/>
              <w:autoSpaceDE w:val="0"/>
              <w:autoSpaceDN w:val="0"/>
              <w:adjustRightInd w:val="0"/>
              <w:jc w:val="both"/>
              <w:rPr>
                <w:bCs/>
              </w:rPr>
            </w:pPr>
            <w:r w:rsidRPr="00B91283">
              <w:rPr>
                <w:bCs/>
              </w:rPr>
              <w:t>A Gazdasági Iroda végzi a normatív állami támogatások és egyéb központi támogatások lehívását, mellyel az éves költségvetési beszámoló keretében számolnak el. Év közben háromszor került sor módosításra az intézmények adatai alapján. A normatív támogatásokhoz kapcsolódóan 2022. évben 7 alkalommal nyújtott be a szakiroda igénylést vagy elszámolást.</w:t>
            </w:r>
          </w:p>
          <w:p w:rsidR="00514044" w:rsidRPr="00B56DD4" w:rsidRDefault="00514044" w:rsidP="00514044">
            <w:pPr>
              <w:shd w:val="clear" w:color="auto" w:fill="FFFFFF"/>
              <w:autoSpaceDE w:val="0"/>
              <w:autoSpaceDN w:val="0"/>
              <w:adjustRightInd w:val="0"/>
              <w:jc w:val="both"/>
              <w:rPr>
                <w:bCs/>
              </w:rPr>
            </w:pPr>
            <w:r w:rsidRPr="00B91283">
              <w:rPr>
                <w:bCs/>
              </w:rPr>
              <w:t>Az elemi költségvetés és beszámoló, valamint a havi és negyedéves adatszolgáltatások (26 db) határidőben elkészültek és az állami rendszerbe továbbításra kerültek. Ezek ellenőrzésekor az államkincstár hiányosságot nem talált, az adatszolgáltatások javítás céljából nem kerültek visszanyitásra. Az adatszolgáltatáshoz kapcsolódóan az intézmények költségvetése és éves</w:t>
            </w:r>
            <w:r w:rsidRPr="00B56DD4">
              <w:rPr>
                <w:bCs/>
              </w:rPr>
              <w:t xml:space="preserve"> beszámolója minden esetben jegyzőkönyvvel kerül átvételre.</w:t>
            </w:r>
          </w:p>
          <w:p w:rsidR="00514044" w:rsidRPr="00B56DD4" w:rsidRDefault="00514044" w:rsidP="00514044">
            <w:pPr>
              <w:shd w:val="clear" w:color="auto" w:fill="FFFFFF"/>
              <w:autoSpaceDE w:val="0"/>
              <w:autoSpaceDN w:val="0"/>
              <w:adjustRightInd w:val="0"/>
              <w:jc w:val="both"/>
              <w:rPr>
                <w:b/>
              </w:rPr>
            </w:pPr>
          </w:p>
          <w:p w:rsidR="00514044" w:rsidRPr="00B56DD4" w:rsidRDefault="00514044" w:rsidP="00514044">
            <w:pPr>
              <w:shd w:val="clear" w:color="auto" w:fill="FFFFFF"/>
              <w:autoSpaceDE w:val="0"/>
              <w:autoSpaceDN w:val="0"/>
              <w:adjustRightInd w:val="0"/>
              <w:jc w:val="both"/>
              <w:rPr>
                <w:b/>
              </w:rPr>
            </w:pPr>
            <w:r w:rsidRPr="00B56DD4">
              <w:rPr>
                <w:b/>
              </w:rPr>
              <w:t>Pénzügyi, számviteli feladatok</w:t>
            </w:r>
          </w:p>
          <w:p w:rsidR="00514044" w:rsidRPr="00B56DD4" w:rsidRDefault="00514044" w:rsidP="00514044">
            <w:pPr>
              <w:shd w:val="clear" w:color="auto" w:fill="FFFFFF"/>
              <w:autoSpaceDE w:val="0"/>
              <w:autoSpaceDN w:val="0"/>
              <w:adjustRightInd w:val="0"/>
              <w:jc w:val="both"/>
              <w:rPr>
                <w:bCs/>
              </w:rPr>
            </w:pPr>
            <w:r w:rsidRPr="00B56DD4">
              <w:rPr>
                <w:bCs/>
              </w:rPr>
              <w:t>A költségvetési gazdálkodás keretében a finanszírozási ütemterv rendben elkészült.</w:t>
            </w:r>
          </w:p>
          <w:p w:rsidR="00514044" w:rsidRPr="00B56DD4" w:rsidRDefault="00514044" w:rsidP="00514044">
            <w:pPr>
              <w:shd w:val="clear" w:color="auto" w:fill="FFFFFF"/>
              <w:autoSpaceDE w:val="0"/>
              <w:autoSpaceDN w:val="0"/>
              <w:adjustRightInd w:val="0"/>
              <w:jc w:val="both"/>
              <w:rPr>
                <w:bCs/>
              </w:rPr>
            </w:pPr>
            <w:r w:rsidRPr="00B56DD4">
              <w:rPr>
                <w:bCs/>
              </w:rPr>
              <w:t xml:space="preserve">A könyvelést az állam által kifejlesztett ASP-Gazd informatikai rendszerben végzi a szakiroda, az alábbi kiemelt feladatok szerint: </w:t>
            </w:r>
          </w:p>
          <w:p w:rsidR="00514044" w:rsidRPr="00B56DD4" w:rsidRDefault="00514044" w:rsidP="00514044">
            <w:pPr>
              <w:numPr>
                <w:ilvl w:val="0"/>
                <w:numId w:val="1"/>
              </w:numPr>
              <w:shd w:val="clear" w:color="auto" w:fill="FFFFFF"/>
              <w:autoSpaceDE w:val="0"/>
              <w:autoSpaceDN w:val="0"/>
              <w:adjustRightInd w:val="0"/>
              <w:ind w:left="756"/>
              <w:jc w:val="both"/>
              <w:rPr>
                <w:bCs/>
              </w:rPr>
            </w:pPr>
            <w:r w:rsidRPr="00B56DD4">
              <w:rPr>
                <w:bCs/>
              </w:rPr>
              <w:t xml:space="preserve">Könyvelés: kifizetés csak utalványrendelet alapján történhet. Az utalványrendelet csak számla vagy bizonylat alapján készíthető. </w:t>
            </w:r>
          </w:p>
          <w:p w:rsidR="00514044" w:rsidRPr="00B56DD4" w:rsidRDefault="00514044" w:rsidP="00514044">
            <w:pPr>
              <w:shd w:val="clear" w:color="auto" w:fill="FFFFFF"/>
              <w:autoSpaceDE w:val="0"/>
              <w:autoSpaceDN w:val="0"/>
              <w:adjustRightInd w:val="0"/>
              <w:ind w:left="756"/>
              <w:jc w:val="both"/>
              <w:rPr>
                <w:bCs/>
              </w:rPr>
            </w:pPr>
            <w:r w:rsidRPr="00B56DD4">
              <w:rPr>
                <w:bCs/>
              </w:rPr>
              <w:t>2022. évre a szakiroda statisztikája az alábbi táblázatban került összefoglalásra.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134"/>
              <w:gridCol w:w="1418"/>
              <w:gridCol w:w="992"/>
              <w:gridCol w:w="1559"/>
              <w:gridCol w:w="1543"/>
            </w:tblGrid>
            <w:tr w:rsidR="00514044" w:rsidRPr="00B56DD4" w:rsidTr="007639AD">
              <w:tc>
                <w:tcPr>
                  <w:tcW w:w="600" w:type="dxa"/>
                  <w:shd w:val="clear" w:color="auto" w:fill="DBE5F1"/>
                </w:tcPr>
                <w:p w:rsidR="00514044" w:rsidRPr="00B56DD4" w:rsidRDefault="00514044" w:rsidP="00514044">
                  <w:pPr>
                    <w:autoSpaceDE w:val="0"/>
                    <w:autoSpaceDN w:val="0"/>
                    <w:adjustRightInd w:val="0"/>
                    <w:jc w:val="both"/>
                    <w:rPr>
                      <w:bCs/>
                      <w:sz w:val="20"/>
                      <w:szCs w:val="20"/>
                    </w:rPr>
                  </w:pPr>
                </w:p>
              </w:tc>
              <w:tc>
                <w:tcPr>
                  <w:tcW w:w="1134" w:type="dxa"/>
                  <w:shd w:val="clear" w:color="auto" w:fill="DBE5F1"/>
                </w:tcPr>
                <w:p w:rsidR="00514044" w:rsidRPr="00B56DD4" w:rsidRDefault="00514044" w:rsidP="00514044">
                  <w:pPr>
                    <w:autoSpaceDE w:val="0"/>
                    <w:autoSpaceDN w:val="0"/>
                    <w:adjustRightInd w:val="0"/>
                    <w:jc w:val="both"/>
                    <w:rPr>
                      <w:bCs/>
                      <w:sz w:val="20"/>
                      <w:szCs w:val="20"/>
                    </w:rPr>
                  </w:pPr>
                  <w:r w:rsidRPr="00B56DD4">
                    <w:rPr>
                      <w:bCs/>
                      <w:sz w:val="20"/>
                      <w:szCs w:val="20"/>
                    </w:rPr>
                    <w:t>Önkor-mányzat (db)</w:t>
                  </w:r>
                </w:p>
              </w:tc>
              <w:tc>
                <w:tcPr>
                  <w:tcW w:w="1418" w:type="dxa"/>
                  <w:shd w:val="clear" w:color="auto" w:fill="DBE5F1"/>
                </w:tcPr>
                <w:p w:rsidR="00514044" w:rsidRPr="00B56DD4" w:rsidRDefault="00514044" w:rsidP="00514044">
                  <w:pPr>
                    <w:autoSpaceDE w:val="0"/>
                    <w:autoSpaceDN w:val="0"/>
                    <w:adjustRightInd w:val="0"/>
                    <w:jc w:val="both"/>
                    <w:rPr>
                      <w:bCs/>
                      <w:sz w:val="20"/>
                      <w:szCs w:val="20"/>
                    </w:rPr>
                  </w:pPr>
                  <w:r w:rsidRPr="00B56DD4">
                    <w:rPr>
                      <w:bCs/>
                      <w:sz w:val="20"/>
                      <w:szCs w:val="20"/>
                    </w:rPr>
                    <w:t xml:space="preserve">Polgármesteri hivatal </w:t>
                  </w:r>
                </w:p>
                <w:p w:rsidR="00514044" w:rsidRPr="00B56DD4" w:rsidRDefault="00514044" w:rsidP="00514044">
                  <w:pPr>
                    <w:autoSpaceDE w:val="0"/>
                    <w:autoSpaceDN w:val="0"/>
                    <w:adjustRightInd w:val="0"/>
                    <w:jc w:val="both"/>
                    <w:rPr>
                      <w:bCs/>
                      <w:sz w:val="20"/>
                      <w:szCs w:val="20"/>
                    </w:rPr>
                  </w:pPr>
                  <w:r w:rsidRPr="00B56DD4">
                    <w:rPr>
                      <w:bCs/>
                      <w:sz w:val="20"/>
                      <w:szCs w:val="20"/>
                    </w:rPr>
                    <w:t>(db)</w:t>
                  </w:r>
                </w:p>
              </w:tc>
              <w:tc>
                <w:tcPr>
                  <w:tcW w:w="992" w:type="dxa"/>
                  <w:shd w:val="clear" w:color="auto" w:fill="DBE5F1"/>
                </w:tcPr>
                <w:p w:rsidR="00514044" w:rsidRPr="00B56DD4" w:rsidRDefault="00514044" w:rsidP="00514044">
                  <w:pPr>
                    <w:autoSpaceDE w:val="0"/>
                    <w:autoSpaceDN w:val="0"/>
                    <w:adjustRightInd w:val="0"/>
                    <w:jc w:val="both"/>
                    <w:rPr>
                      <w:bCs/>
                      <w:sz w:val="20"/>
                      <w:szCs w:val="20"/>
                    </w:rPr>
                  </w:pPr>
                  <w:r w:rsidRPr="00B56DD4">
                    <w:rPr>
                      <w:bCs/>
                      <w:sz w:val="20"/>
                      <w:szCs w:val="20"/>
                    </w:rPr>
                    <w:t>Kistérség (db)</w:t>
                  </w:r>
                </w:p>
              </w:tc>
              <w:tc>
                <w:tcPr>
                  <w:tcW w:w="1559" w:type="dxa"/>
                  <w:shd w:val="clear" w:color="auto" w:fill="DBE5F1"/>
                </w:tcPr>
                <w:p w:rsidR="00514044" w:rsidRPr="00B56DD4" w:rsidRDefault="00514044" w:rsidP="00514044">
                  <w:pPr>
                    <w:autoSpaceDE w:val="0"/>
                    <w:autoSpaceDN w:val="0"/>
                    <w:adjustRightInd w:val="0"/>
                    <w:jc w:val="both"/>
                    <w:rPr>
                      <w:bCs/>
                      <w:sz w:val="20"/>
                      <w:szCs w:val="20"/>
                    </w:rPr>
                  </w:pPr>
                  <w:r w:rsidRPr="00B56DD4">
                    <w:rPr>
                      <w:bCs/>
                      <w:sz w:val="20"/>
                      <w:szCs w:val="20"/>
                    </w:rPr>
                    <w:t>Roma Nemzetiségi Önkormányzat (db)</w:t>
                  </w:r>
                </w:p>
              </w:tc>
              <w:tc>
                <w:tcPr>
                  <w:tcW w:w="1543" w:type="dxa"/>
                  <w:shd w:val="clear" w:color="auto" w:fill="DBE5F1"/>
                </w:tcPr>
                <w:p w:rsidR="00514044" w:rsidRPr="00B56DD4" w:rsidRDefault="00514044" w:rsidP="00514044">
                  <w:pPr>
                    <w:autoSpaceDE w:val="0"/>
                    <w:autoSpaceDN w:val="0"/>
                    <w:adjustRightInd w:val="0"/>
                    <w:jc w:val="both"/>
                    <w:rPr>
                      <w:bCs/>
                      <w:sz w:val="20"/>
                      <w:szCs w:val="20"/>
                    </w:rPr>
                  </w:pPr>
                  <w:r w:rsidRPr="00B56DD4">
                    <w:rPr>
                      <w:bCs/>
                      <w:sz w:val="20"/>
                      <w:szCs w:val="20"/>
                    </w:rPr>
                    <w:t>Német Nemzetiségi Önkormányzat (db)</w:t>
                  </w:r>
                </w:p>
              </w:tc>
            </w:tr>
            <w:tr w:rsidR="00514044" w:rsidRPr="00B56DD4" w:rsidTr="0095284D">
              <w:tc>
                <w:tcPr>
                  <w:tcW w:w="600" w:type="dxa"/>
                  <w:shd w:val="clear" w:color="auto" w:fill="auto"/>
                </w:tcPr>
                <w:p w:rsidR="00514044" w:rsidRPr="00B56DD4" w:rsidRDefault="00514044" w:rsidP="00514044">
                  <w:pPr>
                    <w:autoSpaceDE w:val="0"/>
                    <w:autoSpaceDN w:val="0"/>
                    <w:adjustRightInd w:val="0"/>
                    <w:jc w:val="center"/>
                    <w:rPr>
                      <w:bCs/>
                      <w:sz w:val="20"/>
                      <w:szCs w:val="20"/>
                    </w:rPr>
                  </w:pPr>
                  <w:r w:rsidRPr="00B56DD4">
                    <w:rPr>
                      <w:bCs/>
                      <w:sz w:val="20"/>
                      <w:szCs w:val="20"/>
                    </w:rPr>
                    <w:t>1.</w:t>
                  </w:r>
                </w:p>
              </w:tc>
              <w:tc>
                <w:tcPr>
                  <w:tcW w:w="1134" w:type="dxa"/>
                  <w:shd w:val="clear" w:color="auto" w:fill="auto"/>
                  <w:vAlign w:val="center"/>
                </w:tcPr>
                <w:p w:rsidR="00514044" w:rsidRPr="00B56DD4" w:rsidRDefault="00514044" w:rsidP="00514044">
                  <w:pPr>
                    <w:autoSpaceDE w:val="0"/>
                    <w:autoSpaceDN w:val="0"/>
                    <w:adjustRightInd w:val="0"/>
                    <w:jc w:val="right"/>
                    <w:rPr>
                      <w:bCs/>
                      <w:sz w:val="16"/>
                      <w:szCs w:val="16"/>
                    </w:rPr>
                  </w:pPr>
                  <w:r w:rsidRPr="00B56DD4">
                    <w:rPr>
                      <w:bCs/>
                      <w:sz w:val="16"/>
                      <w:szCs w:val="16"/>
                    </w:rPr>
                    <w:t>7854</w:t>
                  </w:r>
                </w:p>
              </w:tc>
              <w:tc>
                <w:tcPr>
                  <w:tcW w:w="1418" w:type="dxa"/>
                  <w:shd w:val="clear" w:color="auto" w:fill="auto"/>
                  <w:vAlign w:val="center"/>
                </w:tcPr>
                <w:p w:rsidR="00514044" w:rsidRPr="00B56DD4" w:rsidRDefault="00514044" w:rsidP="00514044">
                  <w:pPr>
                    <w:autoSpaceDE w:val="0"/>
                    <w:autoSpaceDN w:val="0"/>
                    <w:adjustRightInd w:val="0"/>
                    <w:jc w:val="right"/>
                    <w:rPr>
                      <w:bCs/>
                      <w:sz w:val="16"/>
                      <w:szCs w:val="16"/>
                    </w:rPr>
                  </w:pPr>
                  <w:r w:rsidRPr="00B56DD4">
                    <w:rPr>
                      <w:bCs/>
                      <w:sz w:val="16"/>
                      <w:szCs w:val="16"/>
                    </w:rPr>
                    <w:t>3486</w:t>
                  </w:r>
                </w:p>
              </w:tc>
              <w:tc>
                <w:tcPr>
                  <w:tcW w:w="992" w:type="dxa"/>
                  <w:shd w:val="clear" w:color="auto" w:fill="auto"/>
                  <w:vAlign w:val="center"/>
                </w:tcPr>
                <w:p w:rsidR="00514044" w:rsidRPr="00B56DD4" w:rsidRDefault="00514044" w:rsidP="00514044">
                  <w:pPr>
                    <w:autoSpaceDE w:val="0"/>
                    <w:autoSpaceDN w:val="0"/>
                    <w:adjustRightInd w:val="0"/>
                    <w:jc w:val="right"/>
                    <w:rPr>
                      <w:bCs/>
                      <w:sz w:val="16"/>
                      <w:szCs w:val="16"/>
                    </w:rPr>
                  </w:pPr>
                  <w:r w:rsidRPr="00B56DD4">
                    <w:rPr>
                      <w:bCs/>
                      <w:sz w:val="16"/>
                      <w:szCs w:val="16"/>
                    </w:rPr>
                    <w:t>255</w:t>
                  </w:r>
                </w:p>
              </w:tc>
              <w:tc>
                <w:tcPr>
                  <w:tcW w:w="1559" w:type="dxa"/>
                  <w:shd w:val="clear" w:color="auto" w:fill="auto"/>
                  <w:vAlign w:val="center"/>
                </w:tcPr>
                <w:p w:rsidR="00514044" w:rsidRPr="00B56DD4" w:rsidRDefault="00514044" w:rsidP="00514044">
                  <w:pPr>
                    <w:autoSpaceDE w:val="0"/>
                    <w:autoSpaceDN w:val="0"/>
                    <w:adjustRightInd w:val="0"/>
                    <w:jc w:val="right"/>
                    <w:rPr>
                      <w:bCs/>
                      <w:sz w:val="16"/>
                      <w:szCs w:val="16"/>
                    </w:rPr>
                  </w:pPr>
                  <w:r w:rsidRPr="00B56DD4">
                    <w:rPr>
                      <w:bCs/>
                      <w:sz w:val="16"/>
                      <w:szCs w:val="16"/>
                    </w:rPr>
                    <w:t>117</w:t>
                  </w:r>
                </w:p>
              </w:tc>
              <w:tc>
                <w:tcPr>
                  <w:tcW w:w="1543" w:type="dxa"/>
                  <w:shd w:val="clear" w:color="auto" w:fill="auto"/>
                  <w:vAlign w:val="center"/>
                </w:tcPr>
                <w:p w:rsidR="00514044" w:rsidRPr="00B56DD4" w:rsidRDefault="00514044" w:rsidP="00514044">
                  <w:pPr>
                    <w:autoSpaceDE w:val="0"/>
                    <w:autoSpaceDN w:val="0"/>
                    <w:adjustRightInd w:val="0"/>
                    <w:jc w:val="right"/>
                    <w:rPr>
                      <w:bCs/>
                      <w:sz w:val="16"/>
                      <w:szCs w:val="16"/>
                    </w:rPr>
                  </w:pPr>
                  <w:r w:rsidRPr="00B56DD4">
                    <w:rPr>
                      <w:bCs/>
                      <w:sz w:val="16"/>
                      <w:szCs w:val="16"/>
                    </w:rPr>
                    <w:t>71</w:t>
                  </w:r>
                </w:p>
              </w:tc>
            </w:tr>
            <w:tr w:rsidR="00514044" w:rsidRPr="00B56DD4" w:rsidTr="0095284D">
              <w:tc>
                <w:tcPr>
                  <w:tcW w:w="600" w:type="dxa"/>
                  <w:shd w:val="clear" w:color="auto" w:fill="auto"/>
                </w:tcPr>
                <w:p w:rsidR="00514044" w:rsidRPr="00B56DD4" w:rsidRDefault="00514044" w:rsidP="00514044">
                  <w:pPr>
                    <w:autoSpaceDE w:val="0"/>
                    <w:autoSpaceDN w:val="0"/>
                    <w:adjustRightInd w:val="0"/>
                    <w:jc w:val="center"/>
                    <w:rPr>
                      <w:bCs/>
                      <w:sz w:val="20"/>
                      <w:szCs w:val="20"/>
                    </w:rPr>
                  </w:pPr>
                  <w:r w:rsidRPr="00B56DD4">
                    <w:rPr>
                      <w:bCs/>
                      <w:sz w:val="20"/>
                      <w:szCs w:val="20"/>
                    </w:rPr>
                    <w:t>2.</w:t>
                  </w:r>
                </w:p>
              </w:tc>
              <w:tc>
                <w:tcPr>
                  <w:tcW w:w="1134" w:type="dxa"/>
                  <w:shd w:val="clear" w:color="auto" w:fill="auto"/>
                  <w:vAlign w:val="center"/>
                </w:tcPr>
                <w:p w:rsidR="00514044" w:rsidRPr="00B56DD4" w:rsidRDefault="00514044" w:rsidP="00514044">
                  <w:pPr>
                    <w:autoSpaceDE w:val="0"/>
                    <w:autoSpaceDN w:val="0"/>
                    <w:adjustRightInd w:val="0"/>
                    <w:ind w:left="246"/>
                    <w:jc w:val="right"/>
                    <w:rPr>
                      <w:bCs/>
                      <w:sz w:val="16"/>
                      <w:szCs w:val="16"/>
                    </w:rPr>
                  </w:pPr>
                  <w:r w:rsidRPr="00B56DD4">
                    <w:rPr>
                      <w:bCs/>
                      <w:sz w:val="16"/>
                      <w:szCs w:val="16"/>
                    </w:rPr>
                    <w:t>694</w:t>
                  </w:r>
                </w:p>
              </w:tc>
              <w:tc>
                <w:tcPr>
                  <w:tcW w:w="1418" w:type="dxa"/>
                  <w:shd w:val="clear" w:color="auto" w:fill="auto"/>
                  <w:vAlign w:val="center"/>
                </w:tcPr>
                <w:p w:rsidR="00514044" w:rsidRPr="00B56DD4" w:rsidRDefault="00514044" w:rsidP="00514044">
                  <w:pPr>
                    <w:autoSpaceDE w:val="0"/>
                    <w:autoSpaceDN w:val="0"/>
                    <w:adjustRightInd w:val="0"/>
                    <w:jc w:val="right"/>
                    <w:rPr>
                      <w:bCs/>
                      <w:sz w:val="16"/>
                      <w:szCs w:val="16"/>
                    </w:rPr>
                  </w:pPr>
                  <w:r w:rsidRPr="00B56DD4">
                    <w:rPr>
                      <w:bCs/>
                      <w:sz w:val="16"/>
                      <w:szCs w:val="16"/>
                    </w:rPr>
                    <w:t>1237</w:t>
                  </w:r>
                </w:p>
              </w:tc>
              <w:tc>
                <w:tcPr>
                  <w:tcW w:w="992" w:type="dxa"/>
                  <w:shd w:val="clear" w:color="auto" w:fill="auto"/>
                  <w:vAlign w:val="center"/>
                </w:tcPr>
                <w:p w:rsidR="00514044" w:rsidRPr="00B56DD4" w:rsidRDefault="00514044" w:rsidP="00514044">
                  <w:pPr>
                    <w:autoSpaceDE w:val="0"/>
                    <w:autoSpaceDN w:val="0"/>
                    <w:adjustRightInd w:val="0"/>
                    <w:jc w:val="right"/>
                    <w:rPr>
                      <w:bCs/>
                      <w:sz w:val="16"/>
                      <w:szCs w:val="16"/>
                    </w:rPr>
                  </w:pPr>
                  <w:r w:rsidRPr="00B56DD4">
                    <w:rPr>
                      <w:bCs/>
                      <w:sz w:val="16"/>
                      <w:szCs w:val="16"/>
                    </w:rPr>
                    <w:t>1</w:t>
                  </w:r>
                </w:p>
              </w:tc>
              <w:tc>
                <w:tcPr>
                  <w:tcW w:w="1559" w:type="dxa"/>
                  <w:shd w:val="clear" w:color="auto" w:fill="auto"/>
                  <w:vAlign w:val="center"/>
                </w:tcPr>
                <w:p w:rsidR="00514044" w:rsidRPr="00B56DD4" w:rsidRDefault="00514044" w:rsidP="00514044">
                  <w:pPr>
                    <w:autoSpaceDE w:val="0"/>
                    <w:autoSpaceDN w:val="0"/>
                    <w:adjustRightInd w:val="0"/>
                    <w:jc w:val="right"/>
                    <w:rPr>
                      <w:bCs/>
                      <w:sz w:val="16"/>
                      <w:szCs w:val="16"/>
                    </w:rPr>
                  </w:pPr>
                  <w:r w:rsidRPr="00B56DD4">
                    <w:rPr>
                      <w:bCs/>
                      <w:sz w:val="16"/>
                      <w:szCs w:val="16"/>
                    </w:rPr>
                    <w:t>0</w:t>
                  </w:r>
                </w:p>
              </w:tc>
              <w:tc>
                <w:tcPr>
                  <w:tcW w:w="1543" w:type="dxa"/>
                  <w:shd w:val="clear" w:color="auto" w:fill="auto"/>
                  <w:vAlign w:val="center"/>
                </w:tcPr>
                <w:p w:rsidR="00514044" w:rsidRPr="00B56DD4" w:rsidRDefault="00514044" w:rsidP="00514044">
                  <w:pPr>
                    <w:autoSpaceDE w:val="0"/>
                    <w:autoSpaceDN w:val="0"/>
                    <w:adjustRightInd w:val="0"/>
                    <w:jc w:val="right"/>
                    <w:rPr>
                      <w:bCs/>
                      <w:sz w:val="16"/>
                      <w:szCs w:val="16"/>
                    </w:rPr>
                  </w:pPr>
                  <w:r w:rsidRPr="00B56DD4">
                    <w:rPr>
                      <w:bCs/>
                      <w:sz w:val="16"/>
                      <w:szCs w:val="16"/>
                    </w:rPr>
                    <w:t>0</w:t>
                  </w:r>
                </w:p>
              </w:tc>
            </w:tr>
            <w:tr w:rsidR="00514044" w:rsidRPr="00B56DD4" w:rsidTr="0095284D">
              <w:tc>
                <w:tcPr>
                  <w:tcW w:w="600" w:type="dxa"/>
                  <w:shd w:val="clear" w:color="auto" w:fill="auto"/>
                </w:tcPr>
                <w:p w:rsidR="00514044" w:rsidRPr="00B56DD4" w:rsidRDefault="00514044" w:rsidP="00514044">
                  <w:pPr>
                    <w:autoSpaceDE w:val="0"/>
                    <w:autoSpaceDN w:val="0"/>
                    <w:adjustRightInd w:val="0"/>
                    <w:jc w:val="center"/>
                    <w:rPr>
                      <w:bCs/>
                      <w:sz w:val="20"/>
                      <w:szCs w:val="20"/>
                    </w:rPr>
                  </w:pPr>
                  <w:r w:rsidRPr="00B56DD4">
                    <w:rPr>
                      <w:bCs/>
                      <w:sz w:val="20"/>
                      <w:szCs w:val="20"/>
                    </w:rPr>
                    <w:t>3.</w:t>
                  </w:r>
                </w:p>
              </w:tc>
              <w:tc>
                <w:tcPr>
                  <w:tcW w:w="1134" w:type="dxa"/>
                  <w:shd w:val="clear" w:color="auto" w:fill="auto"/>
                  <w:vAlign w:val="center"/>
                </w:tcPr>
                <w:p w:rsidR="00514044" w:rsidRPr="00B56DD4" w:rsidRDefault="00514044" w:rsidP="00514044">
                  <w:pPr>
                    <w:autoSpaceDE w:val="0"/>
                    <w:autoSpaceDN w:val="0"/>
                    <w:adjustRightInd w:val="0"/>
                    <w:jc w:val="right"/>
                    <w:rPr>
                      <w:bCs/>
                      <w:sz w:val="16"/>
                      <w:szCs w:val="16"/>
                    </w:rPr>
                  </w:pPr>
                  <w:r w:rsidRPr="00B56DD4">
                    <w:rPr>
                      <w:bCs/>
                      <w:sz w:val="16"/>
                      <w:szCs w:val="16"/>
                    </w:rPr>
                    <w:t>1851</w:t>
                  </w:r>
                </w:p>
              </w:tc>
              <w:tc>
                <w:tcPr>
                  <w:tcW w:w="1418" w:type="dxa"/>
                  <w:shd w:val="clear" w:color="auto" w:fill="auto"/>
                  <w:vAlign w:val="center"/>
                </w:tcPr>
                <w:p w:rsidR="00514044" w:rsidRPr="00B56DD4" w:rsidRDefault="00514044" w:rsidP="00514044">
                  <w:pPr>
                    <w:autoSpaceDE w:val="0"/>
                    <w:autoSpaceDN w:val="0"/>
                    <w:adjustRightInd w:val="0"/>
                    <w:jc w:val="right"/>
                    <w:rPr>
                      <w:bCs/>
                      <w:sz w:val="16"/>
                      <w:szCs w:val="16"/>
                    </w:rPr>
                  </w:pPr>
                  <w:r w:rsidRPr="00B56DD4">
                    <w:rPr>
                      <w:bCs/>
                      <w:sz w:val="16"/>
                      <w:szCs w:val="16"/>
                    </w:rPr>
                    <w:t>910</w:t>
                  </w:r>
                </w:p>
              </w:tc>
              <w:tc>
                <w:tcPr>
                  <w:tcW w:w="992" w:type="dxa"/>
                  <w:shd w:val="clear" w:color="auto" w:fill="auto"/>
                  <w:vAlign w:val="center"/>
                </w:tcPr>
                <w:p w:rsidR="00514044" w:rsidRPr="00B56DD4" w:rsidRDefault="00514044" w:rsidP="00514044">
                  <w:pPr>
                    <w:autoSpaceDE w:val="0"/>
                    <w:autoSpaceDN w:val="0"/>
                    <w:adjustRightInd w:val="0"/>
                    <w:jc w:val="right"/>
                    <w:rPr>
                      <w:bCs/>
                      <w:sz w:val="16"/>
                      <w:szCs w:val="16"/>
                    </w:rPr>
                  </w:pPr>
                  <w:r w:rsidRPr="00B56DD4">
                    <w:rPr>
                      <w:bCs/>
                      <w:sz w:val="16"/>
                      <w:szCs w:val="16"/>
                    </w:rPr>
                    <w:t>13</w:t>
                  </w:r>
                </w:p>
              </w:tc>
              <w:tc>
                <w:tcPr>
                  <w:tcW w:w="1559" w:type="dxa"/>
                  <w:shd w:val="clear" w:color="auto" w:fill="auto"/>
                  <w:vAlign w:val="center"/>
                </w:tcPr>
                <w:p w:rsidR="00514044" w:rsidRPr="00B56DD4" w:rsidRDefault="00514044" w:rsidP="00514044">
                  <w:pPr>
                    <w:autoSpaceDE w:val="0"/>
                    <w:autoSpaceDN w:val="0"/>
                    <w:adjustRightInd w:val="0"/>
                    <w:jc w:val="right"/>
                    <w:rPr>
                      <w:bCs/>
                      <w:sz w:val="16"/>
                      <w:szCs w:val="16"/>
                    </w:rPr>
                  </w:pPr>
                  <w:r w:rsidRPr="00B56DD4">
                    <w:rPr>
                      <w:bCs/>
                      <w:sz w:val="16"/>
                      <w:szCs w:val="16"/>
                    </w:rPr>
                    <w:t>23</w:t>
                  </w:r>
                </w:p>
              </w:tc>
              <w:tc>
                <w:tcPr>
                  <w:tcW w:w="1543" w:type="dxa"/>
                  <w:shd w:val="clear" w:color="auto" w:fill="auto"/>
                  <w:vAlign w:val="center"/>
                </w:tcPr>
                <w:p w:rsidR="00514044" w:rsidRPr="00B56DD4" w:rsidRDefault="00514044" w:rsidP="00514044">
                  <w:pPr>
                    <w:autoSpaceDE w:val="0"/>
                    <w:autoSpaceDN w:val="0"/>
                    <w:adjustRightInd w:val="0"/>
                    <w:jc w:val="right"/>
                    <w:rPr>
                      <w:bCs/>
                      <w:sz w:val="16"/>
                      <w:szCs w:val="16"/>
                    </w:rPr>
                  </w:pPr>
                  <w:r w:rsidRPr="00B56DD4">
                    <w:rPr>
                      <w:bCs/>
                      <w:sz w:val="16"/>
                      <w:szCs w:val="16"/>
                    </w:rPr>
                    <w:t>21</w:t>
                  </w:r>
                </w:p>
              </w:tc>
            </w:tr>
            <w:tr w:rsidR="00514044" w:rsidRPr="00B56DD4" w:rsidTr="0095284D">
              <w:tc>
                <w:tcPr>
                  <w:tcW w:w="600" w:type="dxa"/>
                  <w:shd w:val="clear" w:color="auto" w:fill="auto"/>
                </w:tcPr>
                <w:p w:rsidR="00514044" w:rsidRPr="00B56DD4" w:rsidRDefault="00514044" w:rsidP="00514044">
                  <w:pPr>
                    <w:autoSpaceDE w:val="0"/>
                    <w:autoSpaceDN w:val="0"/>
                    <w:adjustRightInd w:val="0"/>
                    <w:jc w:val="center"/>
                    <w:rPr>
                      <w:bCs/>
                      <w:sz w:val="20"/>
                      <w:szCs w:val="20"/>
                    </w:rPr>
                  </w:pPr>
                  <w:r w:rsidRPr="00B56DD4">
                    <w:rPr>
                      <w:bCs/>
                      <w:sz w:val="20"/>
                      <w:szCs w:val="20"/>
                    </w:rPr>
                    <w:t>4.</w:t>
                  </w:r>
                </w:p>
              </w:tc>
              <w:tc>
                <w:tcPr>
                  <w:tcW w:w="1134" w:type="dxa"/>
                  <w:shd w:val="clear" w:color="auto" w:fill="auto"/>
                  <w:vAlign w:val="center"/>
                </w:tcPr>
                <w:p w:rsidR="00514044" w:rsidRPr="00B56DD4" w:rsidRDefault="00514044" w:rsidP="00514044">
                  <w:pPr>
                    <w:autoSpaceDE w:val="0"/>
                    <w:autoSpaceDN w:val="0"/>
                    <w:adjustRightInd w:val="0"/>
                    <w:jc w:val="right"/>
                    <w:rPr>
                      <w:bCs/>
                      <w:sz w:val="16"/>
                      <w:szCs w:val="16"/>
                    </w:rPr>
                  </w:pPr>
                  <w:r w:rsidRPr="00B56DD4">
                    <w:rPr>
                      <w:bCs/>
                      <w:sz w:val="16"/>
                      <w:szCs w:val="16"/>
                    </w:rPr>
                    <w:t>3706</w:t>
                  </w:r>
                </w:p>
              </w:tc>
              <w:tc>
                <w:tcPr>
                  <w:tcW w:w="1418" w:type="dxa"/>
                  <w:shd w:val="clear" w:color="auto" w:fill="auto"/>
                  <w:vAlign w:val="center"/>
                </w:tcPr>
                <w:p w:rsidR="00514044" w:rsidRPr="00B56DD4" w:rsidRDefault="00514044" w:rsidP="00514044">
                  <w:pPr>
                    <w:autoSpaceDE w:val="0"/>
                    <w:autoSpaceDN w:val="0"/>
                    <w:adjustRightInd w:val="0"/>
                    <w:jc w:val="right"/>
                    <w:rPr>
                      <w:bCs/>
                      <w:sz w:val="16"/>
                      <w:szCs w:val="16"/>
                    </w:rPr>
                  </w:pPr>
                  <w:r w:rsidRPr="00B56DD4">
                    <w:rPr>
                      <w:bCs/>
                      <w:sz w:val="16"/>
                      <w:szCs w:val="16"/>
                    </w:rPr>
                    <w:t>2251</w:t>
                  </w:r>
                </w:p>
              </w:tc>
              <w:tc>
                <w:tcPr>
                  <w:tcW w:w="992" w:type="dxa"/>
                  <w:shd w:val="clear" w:color="auto" w:fill="auto"/>
                  <w:vAlign w:val="center"/>
                </w:tcPr>
                <w:p w:rsidR="00514044" w:rsidRPr="00B56DD4" w:rsidRDefault="00514044" w:rsidP="00514044">
                  <w:pPr>
                    <w:autoSpaceDE w:val="0"/>
                    <w:autoSpaceDN w:val="0"/>
                    <w:adjustRightInd w:val="0"/>
                    <w:jc w:val="right"/>
                    <w:rPr>
                      <w:bCs/>
                      <w:sz w:val="16"/>
                      <w:szCs w:val="16"/>
                    </w:rPr>
                  </w:pPr>
                  <w:r w:rsidRPr="00B56DD4">
                    <w:rPr>
                      <w:bCs/>
                      <w:sz w:val="16"/>
                      <w:szCs w:val="16"/>
                    </w:rPr>
                    <w:t>50</w:t>
                  </w:r>
                </w:p>
              </w:tc>
              <w:tc>
                <w:tcPr>
                  <w:tcW w:w="1559" w:type="dxa"/>
                  <w:shd w:val="clear" w:color="auto" w:fill="auto"/>
                  <w:vAlign w:val="center"/>
                </w:tcPr>
                <w:p w:rsidR="00514044" w:rsidRPr="00B56DD4" w:rsidRDefault="00514044" w:rsidP="00514044">
                  <w:pPr>
                    <w:autoSpaceDE w:val="0"/>
                    <w:autoSpaceDN w:val="0"/>
                    <w:adjustRightInd w:val="0"/>
                    <w:jc w:val="right"/>
                    <w:rPr>
                      <w:bCs/>
                      <w:sz w:val="16"/>
                      <w:szCs w:val="16"/>
                    </w:rPr>
                  </w:pPr>
                  <w:r w:rsidRPr="00B56DD4">
                    <w:rPr>
                      <w:bCs/>
                      <w:sz w:val="16"/>
                      <w:szCs w:val="16"/>
                    </w:rPr>
                    <w:t>63</w:t>
                  </w:r>
                </w:p>
              </w:tc>
              <w:tc>
                <w:tcPr>
                  <w:tcW w:w="1543" w:type="dxa"/>
                  <w:shd w:val="clear" w:color="auto" w:fill="auto"/>
                  <w:vAlign w:val="center"/>
                </w:tcPr>
                <w:p w:rsidR="00514044" w:rsidRPr="00B56DD4" w:rsidRDefault="00514044" w:rsidP="00514044">
                  <w:pPr>
                    <w:autoSpaceDE w:val="0"/>
                    <w:autoSpaceDN w:val="0"/>
                    <w:adjustRightInd w:val="0"/>
                    <w:jc w:val="right"/>
                    <w:rPr>
                      <w:bCs/>
                      <w:sz w:val="16"/>
                      <w:szCs w:val="16"/>
                    </w:rPr>
                  </w:pPr>
                  <w:r w:rsidRPr="00B56DD4">
                    <w:rPr>
                      <w:bCs/>
                      <w:sz w:val="16"/>
                      <w:szCs w:val="16"/>
                    </w:rPr>
                    <w:t>44</w:t>
                  </w:r>
                </w:p>
              </w:tc>
            </w:tr>
          </w:tbl>
          <w:p w:rsidR="00514044" w:rsidRPr="00B56DD4" w:rsidRDefault="00514044" w:rsidP="00514044">
            <w:pPr>
              <w:shd w:val="clear" w:color="auto" w:fill="FFFFFF"/>
              <w:autoSpaceDE w:val="0"/>
              <w:autoSpaceDN w:val="0"/>
              <w:adjustRightInd w:val="0"/>
              <w:jc w:val="both"/>
              <w:rPr>
                <w:bCs/>
                <w:sz w:val="20"/>
                <w:szCs w:val="20"/>
              </w:rPr>
            </w:pPr>
            <w:r w:rsidRPr="00B56DD4">
              <w:rPr>
                <w:bCs/>
                <w:sz w:val="20"/>
                <w:szCs w:val="20"/>
              </w:rPr>
              <w:t>Magyarázat:   1. sorszám: Utalványrendeletek száma</w:t>
            </w:r>
          </w:p>
          <w:p w:rsidR="00514044" w:rsidRPr="00B56DD4" w:rsidRDefault="00514044" w:rsidP="00514044">
            <w:pPr>
              <w:shd w:val="clear" w:color="auto" w:fill="FFFFFF"/>
              <w:autoSpaceDE w:val="0"/>
              <w:autoSpaceDN w:val="0"/>
              <w:adjustRightInd w:val="0"/>
              <w:jc w:val="both"/>
              <w:rPr>
                <w:bCs/>
                <w:sz w:val="20"/>
                <w:szCs w:val="20"/>
              </w:rPr>
            </w:pPr>
            <w:r w:rsidRPr="00B56DD4">
              <w:rPr>
                <w:bCs/>
                <w:sz w:val="20"/>
                <w:szCs w:val="20"/>
              </w:rPr>
              <w:t xml:space="preserve">                       2. sorszám: Készített számlák száma</w:t>
            </w:r>
          </w:p>
          <w:p w:rsidR="00514044" w:rsidRPr="00B56DD4" w:rsidRDefault="00514044" w:rsidP="00514044">
            <w:pPr>
              <w:shd w:val="clear" w:color="auto" w:fill="FFFFFF"/>
              <w:autoSpaceDE w:val="0"/>
              <w:autoSpaceDN w:val="0"/>
              <w:adjustRightInd w:val="0"/>
              <w:jc w:val="both"/>
              <w:rPr>
                <w:bCs/>
                <w:sz w:val="20"/>
                <w:szCs w:val="20"/>
              </w:rPr>
            </w:pPr>
            <w:r w:rsidRPr="00B56DD4">
              <w:rPr>
                <w:bCs/>
                <w:sz w:val="20"/>
                <w:szCs w:val="20"/>
              </w:rPr>
              <w:t xml:space="preserve">                       3. sorszám: Beérkezett számlák feldolgozásának száma</w:t>
            </w:r>
          </w:p>
          <w:p w:rsidR="00514044" w:rsidRPr="00B56DD4" w:rsidRDefault="00514044" w:rsidP="00514044">
            <w:pPr>
              <w:shd w:val="clear" w:color="auto" w:fill="FFFFFF"/>
              <w:autoSpaceDE w:val="0"/>
              <w:autoSpaceDN w:val="0"/>
              <w:adjustRightInd w:val="0"/>
              <w:jc w:val="both"/>
              <w:rPr>
                <w:bCs/>
                <w:sz w:val="20"/>
                <w:szCs w:val="20"/>
              </w:rPr>
            </w:pPr>
            <w:r w:rsidRPr="00B56DD4">
              <w:rPr>
                <w:bCs/>
                <w:sz w:val="20"/>
                <w:szCs w:val="20"/>
              </w:rPr>
              <w:t xml:space="preserve">                       4. sorszám: Kötelezettségvállalások (szerződések) száma</w:t>
            </w:r>
          </w:p>
          <w:p w:rsidR="00514044" w:rsidRPr="00B56DD4" w:rsidRDefault="00514044" w:rsidP="00514044">
            <w:pPr>
              <w:shd w:val="clear" w:color="auto" w:fill="FFFFFF"/>
              <w:autoSpaceDE w:val="0"/>
              <w:autoSpaceDN w:val="0"/>
              <w:adjustRightInd w:val="0"/>
              <w:jc w:val="both"/>
              <w:rPr>
                <w:bCs/>
              </w:rPr>
            </w:pPr>
            <w:r w:rsidRPr="00B56DD4">
              <w:rPr>
                <w:bCs/>
              </w:rPr>
              <w:t xml:space="preserve"> </w:t>
            </w:r>
          </w:p>
          <w:p w:rsidR="00514044" w:rsidRPr="00B56DD4" w:rsidRDefault="00514044" w:rsidP="00514044">
            <w:pPr>
              <w:numPr>
                <w:ilvl w:val="0"/>
                <w:numId w:val="1"/>
              </w:numPr>
              <w:shd w:val="clear" w:color="auto" w:fill="FFFFFF"/>
              <w:autoSpaceDE w:val="0"/>
              <w:autoSpaceDN w:val="0"/>
              <w:adjustRightInd w:val="0"/>
              <w:ind w:left="756"/>
              <w:jc w:val="both"/>
              <w:rPr>
                <w:bCs/>
              </w:rPr>
            </w:pPr>
            <w:r w:rsidRPr="00B56DD4">
              <w:rPr>
                <w:bCs/>
              </w:rPr>
              <w:lastRenderedPageBreak/>
              <w:t>NAV felé történő adatszolgáltatások (ÁFA-, rehabilitációs hozzájárulás-, cégautóadó-bevallások, mezőőri hozzájárulás igénylése)</w:t>
            </w:r>
          </w:p>
          <w:p w:rsidR="00514044" w:rsidRPr="00B56DD4" w:rsidRDefault="00514044" w:rsidP="00514044">
            <w:pPr>
              <w:numPr>
                <w:ilvl w:val="0"/>
                <w:numId w:val="1"/>
              </w:numPr>
              <w:shd w:val="clear" w:color="auto" w:fill="FFFFFF"/>
              <w:autoSpaceDE w:val="0"/>
              <w:autoSpaceDN w:val="0"/>
              <w:adjustRightInd w:val="0"/>
              <w:ind w:left="756"/>
              <w:jc w:val="both"/>
              <w:rPr>
                <w:bCs/>
              </w:rPr>
            </w:pPr>
            <w:r w:rsidRPr="00B56DD4">
              <w:rPr>
                <w:bCs/>
              </w:rPr>
              <w:t>A kéményseprői tevékenység bevételének egy része önkormányzati bevétel, ennek előírása, nyilvántartása is a Gazdasági Iroda feladata, mely 2022-ben 84 db előírást végzett. A mai nappal tartozás 20 vállalkozás esetében áll fenn.</w:t>
            </w:r>
          </w:p>
          <w:p w:rsidR="00514044" w:rsidRPr="00B56DD4" w:rsidRDefault="00514044" w:rsidP="00514044">
            <w:pPr>
              <w:numPr>
                <w:ilvl w:val="0"/>
                <w:numId w:val="1"/>
              </w:numPr>
              <w:shd w:val="clear" w:color="auto" w:fill="FFFFFF"/>
              <w:autoSpaceDE w:val="0"/>
              <w:autoSpaceDN w:val="0"/>
              <w:adjustRightInd w:val="0"/>
              <w:ind w:left="756"/>
              <w:jc w:val="both"/>
              <w:rPr>
                <w:bCs/>
              </w:rPr>
            </w:pPr>
            <w:r w:rsidRPr="00B56DD4">
              <w:rPr>
                <w:bCs/>
              </w:rPr>
              <w:t>A polgármesteri hivatal költségvetésének elkészítése, gazdálkodásának nyomon követése a bér-, járulék- és dologi kiadások vonatkozásában. 2022. évben a hivatal gazdálkodása a tervezett előirányzatokon belül történt, a teljesülés a bér- és járulékok esetében 89%-os, a dologi kiadásoknál 85%. 2022. évben beruházásokra 15 828 E Ft-ot, felújításra 8641 ezer Ft-ot költött a hivatal.</w:t>
            </w:r>
          </w:p>
          <w:p w:rsidR="00514044" w:rsidRPr="00B56DD4" w:rsidRDefault="00514044" w:rsidP="00514044">
            <w:pPr>
              <w:numPr>
                <w:ilvl w:val="0"/>
                <w:numId w:val="1"/>
              </w:numPr>
              <w:shd w:val="clear" w:color="auto" w:fill="FFFFFF"/>
              <w:autoSpaceDE w:val="0"/>
              <w:autoSpaceDN w:val="0"/>
              <w:adjustRightInd w:val="0"/>
              <w:ind w:left="756"/>
              <w:jc w:val="both"/>
              <w:rPr>
                <w:bCs/>
              </w:rPr>
            </w:pPr>
            <w:r w:rsidRPr="00B56DD4">
              <w:rPr>
                <w:bCs/>
              </w:rPr>
              <w:t>Gondoskodás a megbízási díjak, tiszteletdíjak számfejtéséről, utalásáról és könyveléséről. A képviselők és bizottsági tagok tiszteletdíján kívül 296 alkalommal számfejtett és fizetett ki a szakiroda egyéb megbízási díjat, 21 db kitüntetéshez kapcsolódó tiszteletdíjat.</w:t>
            </w:r>
          </w:p>
          <w:p w:rsidR="00514044" w:rsidRPr="00B56DD4" w:rsidRDefault="00514044" w:rsidP="00514044">
            <w:pPr>
              <w:numPr>
                <w:ilvl w:val="0"/>
                <w:numId w:val="1"/>
              </w:numPr>
              <w:shd w:val="clear" w:color="auto" w:fill="FFFFFF"/>
              <w:autoSpaceDE w:val="0"/>
              <w:autoSpaceDN w:val="0"/>
              <w:adjustRightInd w:val="0"/>
              <w:ind w:left="756"/>
              <w:jc w:val="both"/>
              <w:rPr>
                <w:bCs/>
              </w:rPr>
            </w:pPr>
            <w:r w:rsidRPr="00B56DD4">
              <w:rPr>
                <w:bCs/>
              </w:rPr>
              <w:t>Pályázatonként elkülönített nyilvántartást vezet a Gazdasági Iroda: 2022. évben 31 db pályázat beadásában, elszámolásában működött közre a társirodákkal, intézményekkel, TDM-mel.</w:t>
            </w:r>
          </w:p>
          <w:p w:rsidR="00514044" w:rsidRPr="00B56DD4" w:rsidRDefault="00514044" w:rsidP="00514044">
            <w:pPr>
              <w:numPr>
                <w:ilvl w:val="0"/>
                <w:numId w:val="1"/>
              </w:numPr>
              <w:shd w:val="clear" w:color="auto" w:fill="FFFFFF"/>
              <w:autoSpaceDE w:val="0"/>
              <w:autoSpaceDN w:val="0"/>
              <w:adjustRightInd w:val="0"/>
              <w:ind w:left="756"/>
              <w:jc w:val="both"/>
              <w:rPr>
                <w:bCs/>
              </w:rPr>
            </w:pPr>
            <w:r w:rsidRPr="00B56DD4">
              <w:rPr>
                <w:bCs/>
              </w:rPr>
              <w:t>Tartozások nyilvántartása: önkormányzatnál az év végén nyilvántartott tartozás-állomány: 293 956 E Ft, hivatalnál: 2399 E Ft, mely tartozások alapján negyedévente felszólító levelek kerülnek kiküldésre az érintetteknek (264 db).</w:t>
            </w:r>
          </w:p>
          <w:p w:rsidR="00514044" w:rsidRPr="00B56DD4" w:rsidRDefault="00514044" w:rsidP="00514044">
            <w:pPr>
              <w:numPr>
                <w:ilvl w:val="0"/>
                <w:numId w:val="1"/>
              </w:numPr>
              <w:shd w:val="clear" w:color="auto" w:fill="FFFFFF"/>
              <w:autoSpaceDE w:val="0"/>
              <w:autoSpaceDN w:val="0"/>
              <w:adjustRightInd w:val="0"/>
              <w:ind w:left="756"/>
              <w:jc w:val="both"/>
              <w:rPr>
                <w:bCs/>
              </w:rPr>
            </w:pPr>
            <w:r w:rsidRPr="00B56DD4">
              <w:rPr>
                <w:bCs/>
              </w:rPr>
              <w:t>A költségvetési intézmények pénzellátását heti finanszírozásban, az intézmény igényének megfelelő ütemben biztosítja a szakiroda, ezzel megvalósítva a felügyeleti szervi ellenőrzés azon részét, mely előírja számára az intézmények költségvetése alakulásának, illetve finanszírozásának figyelemmel kísérését.</w:t>
            </w:r>
          </w:p>
          <w:p w:rsidR="00514044" w:rsidRPr="00B56DD4" w:rsidRDefault="00514044" w:rsidP="00514044">
            <w:pPr>
              <w:numPr>
                <w:ilvl w:val="0"/>
                <w:numId w:val="1"/>
              </w:numPr>
              <w:shd w:val="clear" w:color="auto" w:fill="FFFFFF"/>
              <w:autoSpaceDE w:val="0"/>
              <w:autoSpaceDN w:val="0"/>
              <w:adjustRightInd w:val="0"/>
              <w:ind w:left="756"/>
              <w:jc w:val="both"/>
              <w:rPr>
                <w:bCs/>
              </w:rPr>
            </w:pPr>
            <w:r w:rsidRPr="00B56DD4">
              <w:rPr>
                <w:bCs/>
              </w:rPr>
              <w:t>A Szociális Irodával egyeztetve – a veszélyhelyzet miatt – a segélyek nagy részének kifizetése nem a szociális szolgáltató központban történik, hanem a segélyezettek bankszámlára vagy postai utalással kapják járandóságukat. Ez 2022. évben többletfeladatot rótt mind a Gazdasági Irodára, mind a városi költségvetésre. Ennek 500-600 ezer Ft többletköltsége jelentkezik évente.</w:t>
            </w:r>
          </w:p>
          <w:p w:rsidR="00514044" w:rsidRDefault="00514044" w:rsidP="00514044">
            <w:pPr>
              <w:shd w:val="clear" w:color="auto" w:fill="FFFFFF"/>
              <w:autoSpaceDE w:val="0"/>
              <w:autoSpaceDN w:val="0"/>
              <w:adjustRightInd w:val="0"/>
              <w:jc w:val="both"/>
              <w:rPr>
                <w:bCs/>
              </w:rPr>
            </w:pPr>
          </w:p>
          <w:p w:rsidR="00514044" w:rsidRPr="00E47859" w:rsidRDefault="00514044" w:rsidP="00514044">
            <w:pPr>
              <w:jc w:val="both"/>
              <w:rPr>
                <w:bCs/>
              </w:rPr>
            </w:pPr>
            <w:r w:rsidRPr="00E47859">
              <w:rPr>
                <w:bCs/>
              </w:rPr>
              <w:t xml:space="preserve">Új feladatként jelentkezett </w:t>
            </w:r>
            <w:r>
              <w:rPr>
                <w:bCs/>
              </w:rPr>
              <w:t>a Gazdasági I</w:t>
            </w:r>
            <w:r w:rsidRPr="00E47859">
              <w:rPr>
                <w:bCs/>
              </w:rPr>
              <w:t>rodán</w:t>
            </w:r>
            <w:r>
              <w:rPr>
                <w:bCs/>
              </w:rPr>
              <w:t xml:space="preserve"> az ukrán-orosz háborúból menekült </w:t>
            </w:r>
            <w:r w:rsidRPr="00E47859">
              <w:rPr>
                <w:b/>
                <w:bCs/>
              </w:rPr>
              <w:t xml:space="preserve">menedékes/menekült </w:t>
            </w:r>
            <w:r w:rsidRPr="00E47859">
              <w:rPr>
                <w:bCs/>
              </w:rPr>
              <w:t xml:space="preserve">státuszban lévő külföldi állampolgárok ellátásához kapcsolódó </w:t>
            </w:r>
            <w:r w:rsidRPr="00E47859">
              <w:rPr>
                <w:b/>
                <w:bCs/>
              </w:rPr>
              <w:t>adminisztráció</w:t>
            </w:r>
            <w:r w:rsidRPr="00E47859">
              <w:rPr>
                <w:bCs/>
              </w:rPr>
              <w:t>. Az állam támogatást nyújtott az önkormányzatoknak e feladat ellátásához</w:t>
            </w:r>
            <w:r>
              <w:rPr>
                <w:bCs/>
              </w:rPr>
              <w:t xml:space="preserve">, melyhez a szakiroda </w:t>
            </w:r>
            <w:r w:rsidRPr="00E47859">
              <w:rPr>
                <w:bCs/>
              </w:rPr>
              <w:t>március 16</w:t>
            </w:r>
            <w:r>
              <w:rPr>
                <w:bCs/>
              </w:rPr>
              <w:t>-</w:t>
            </w:r>
            <w:r w:rsidRPr="00E47859">
              <w:rPr>
                <w:bCs/>
              </w:rPr>
              <w:t>október 15. között 322 db szerződést kötött a menekülteket befogadó személyekkel és cégekkel. Az állam</w:t>
            </w:r>
            <w:r>
              <w:rPr>
                <w:bCs/>
              </w:rPr>
              <w:t>t</w:t>
            </w:r>
            <w:r w:rsidRPr="00E47859">
              <w:rPr>
                <w:bCs/>
              </w:rPr>
              <w:t>ól e feladatra 64 589 db szállás és étkezés után 258 356 E Ft-ot igényelt és kapott a város.</w:t>
            </w:r>
          </w:p>
          <w:p w:rsidR="00514044" w:rsidRPr="00BF6178" w:rsidRDefault="00514044" w:rsidP="00514044">
            <w:pPr>
              <w:pStyle w:val="Listaszerbekezds"/>
              <w:rPr>
                <w:bCs/>
              </w:rPr>
            </w:pPr>
          </w:p>
          <w:p w:rsidR="00514044" w:rsidRPr="00B56DD4" w:rsidRDefault="00514044" w:rsidP="00514044">
            <w:pPr>
              <w:pStyle w:val="Szvegtrzs"/>
              <w:shd w:val="clear" w:color="auto" w:fill="FFFFFF"/>
              <w:autoSpaceDE w:val="0"/>
              <w:autoSpaceDN w:val="0"/>
              <w:adjustRightInd w:val="0"/>
              <w:spacing w:after="0"/>
              <w:jc w:val="both"/>
              <w:rPr>
                <w:bCs/>
                <w:sz w:val="24"/>
                <w:szCs w:val="24"/>
              </w:rPr>
            </w:pPr>
            <w:r w:rsidRPr="00B56DD4">
              <w:rPr>
                <w:bCs/>
                <w:sz w:val="24"/>
                <w:szCs w:val="24"/>
              </w:rPr>
              <w:t xml:space="preserve">A </w:t>
            </w:r>
            <w:r w:rsidRPr="00B56DD4">
              <w:rPr>
                <w:b/>
                <w:bCs/>
                <w:sz w:val="24"/>
                <w:szCs w:val="24"/>
              </w:rPr>
              <w:t>kistérségi többcélú társulás</w:t>
            </w:r>
            <w:r w:rsidRPr="00B56DD4">
              <w:rPr>
                <w:bCs/>
                <w:sz w:val="24"/>
                <w:szCs w:val="24"/>
              </w:rPr>
              <w:t xml:space="preserve"> munkaszervezete 2013. június 30-ával megszűnt. Jogszabály alapján a költségvetésének készítését és végrehajtását </w:t>
            </w:r>
            <w:r w:rsidRPr="00B56DD4">
              <w:rPr>
                <w:bCs/>
                <w:sz w:val="24"/>
                <w:szCs w:val="24"/>
              </w:rPr>
              <w:lastRenderedPageBreak/>
              <w:t>(könyvelési feladatok, szabályosság, adatszolgáltatások stb.) 2022. évben is a hivatal Gazdasági Irodája többletfeladatként látta el. 2022. évre a kistérség költségvetési határozatának módosításához két alkalommal készült módosító előterjesztést.</w:t>
            </w:r>
          </w:p>
          <w:p w:rsidR="00514044" w:rsidRPr="00B56DD4" w:rsidRDefault="00514044" w:rsidP="00514044">
            <w:pPr>
              <w:pStyle w:val="Szvegtrzs"/>
              <w:shd w:val="clear" w:color="auto" w:fill="FFFFFF"/>
              <w:autoSpaceDE w:val="0"/>
              <w:autoSpaceDN w:val="0"/>
              <w:adjustRightInd w:val="0"/>
              <w:spacing w:after="0"/>
              <w:jc w:val="both"/>
              <w:rPr>
                <w:bCs/>
                <w:sz w:val="24"/>
                <w:szCs w:val="24"/>
              </w:rPr>
            </w:pPr>
            <w:r w:rsidRPr="00B56DD4">
              <w:rPr>
                <w:bCs/>
                <w:sz w:val="24"/>
                <w:szCs w:val="24"/>
              </w:rPr>
              <w:t xml:space="preserve"> </w:t>
            </w:r>
          </w:p>
          <w:p w:rsidR="00514044" w:rsidRPr="00B56DD4" w:rsidRDefault="00514044" w:rsidP="00514044">
            <w:pPr>
              <w:pStyle w:val="Szvegtrzs"/>
              <w:shd w:val="clear" w:color="auto" w:fill="FFFFFF"/>
              <w:autoSpaceDE w:val="0"/>
              <w:autoSpaceDN w:val="0"/>
              <w:adjustRightInd w:val="0"/>
              <w:spacing w:after="0"/>
              <w:jc w:val="both"/>
              <w:rPr>
                <w:bCs/>
                <w:sz w:val="24"/>
                <w:szCs w:val="24"/>
              </w:rPr>
            </w:pPr>
            <w:r w:rsidRPr="00B56DD4">
              <w:rPr>
                <w:bCs/>
                <w:sz w:val="24"/>
                <w:szCs w:val="24"/>
              </w:rPr>
              <w:t xml:space="preserve">2013-ban megszűnt a </w:t>
            </w:r>
            <w:r w:rsidRPr="00B56DD4">
              <w:rPr>
                <w:b/>
                <w:bCs/>
                <w:sz w:val="24"/>
                <w:szCs w:val="24"/>
              </w:rPr>
              <w:t>Hajdúszoboszlói Viziközmű Társulat</w:t>
            </w:r>
            <w:r w:rsidRPr="00B56DD4">
              <w:rPr>
                <w:bCs/>
                <w:sz w:val="24"/>
                <w:szCs w:val="24"/>
              </w:rPr>
              <w:t xml:space="preserve">, melynek a záró mérlegét az önkormányzat vette át. A hátralékosok nyilvántartása, felszólító levelek kiküldése újabb többletfeladatot jelent a szakiroda részére. 2019-ben az LTP-szerződések lejártak, a megszűnt szerződésekből az önkormányzat számlájára 2022-ban már csak 1210 E forint folyt be. Hátralékosok száma 70 fő, a tartozásállomány 5,5 millió Ft. </w:t>
            </w:r>
          </w:p>
          <w:p w:rsidR="00514044" w:rsidRPr="00B56DD4" w:rsidRDefault="00514044" w:rsidP="00514044">
            <w:pPr>
              <w:pStyle w:val="Szvegtrzs"/>
              <w:shd w:val="clear" w:color="auto" w:fill="FFFFFF"/>
              <w:autoSpaceDE w:val="0"/>
              <w:autoSpaceDN w:val="0"/>
              <w:adjustRightInd w:val="0"/>
              <w:spacing w:after="0"/>
              <w:jc w:val="both"/>
              <w:rPr>
                <w:bCs/>
                <w:sz w:val="24"/>
                <w:szCs w:val="24"/>
              </w:rPr>
            </w:pPr>
          </w:p>
          <w:p w:rsidR="00514044" w:rsidRPr="00B56DD4" w:rsidRDefault="00514044" w:rsidP="00514044">
            <w:pPr>
              <w:shd w:val="clear" w:color="auto" w:fill="FFFFFF"/>
              <w:autoSpaceDE w:val="0"/>
              <w:autoSpaceDN w:val="0"/>
              <w:adjustRightInd w:val="0"/>
              <w:jc w:val="both"/>
              <w:rPr>
                <w:bCs/>
              </w:rPr>
            </w:pPr>
            <w:r w:rsidRPr="00B56DD4">
              <w:rPr>
                <w:bCs/>
              </w:rPr>
              <w:t xml:space="preserve">Együttműködési megállapodás alapján 2013. évtől elkülönített költségvetést, könyvvezetést és nyilvántartás-vezetést készít a hivatal a </w:t>
            </w:r>
            <w:r w:rsidRPr="00B91283">
              <w:rPr>
                <w:b/>
                <w:bCs/>
              </w:rPr>
              <w:t>Roma és Német Nemzetiségi Önkormányzatok</w:t>
            </w:r>
            <w:r w:rsidRPr="00B56DD4">
              <w:rPr>
                <w:bCs/>
              </w:rPr>
              <w:t xml:space="preserve">ra a Gazdasági Iroda által. </w:t>
            </w:r>
          </w:p>
          <w:p w:rsidR="00514044" w:rsidRPr="00B56DD4" w:rsidRDefault="00514044" w:rsidP="00514044">
            <w:pPr>
              <w:shd w:val="clear" w:color="auto" w:fill="FFFFFF"/>
              <w:autoSpaceDE w:val="0"/>
              <w:autoSpaceDN w:val="0"/>
              <w:adjustRightInd w:val="0"/>
              <w:jc w:val="both"/>
              <w:rPr>
                <w:bCs/>
              </w:rPr>
            </w:pPr>
          </w:p>
          <w:p w:rsidR="00514044" w:rsidRPr="00B56DD4" w:rsidRDefault="00514044" w:rsidP="00514044">
            <w:pPr>
              <w:jc w:val="both"/>
            </w:pPr>
            <w:r w:rsidRPr="00B56DD4">
              <w:t>A</w:t>
            </w:r>
            <w:r w:rsidRPr="00B56DD4">
              <w:rPr>
                <w:b/>
              </w:rPr>
              <w:t xml:space="preserve"> Városi Sportház </w:t>
            </w:r>
            <w:r w:rsidRPr="00B56DD4">
              <w:t xml:space="preserve">működésére, fenntartására, valamint egyéb kiadásaira (karbantartás, kis javítás, festés, mázolás stb.) tervezett összegek felhasználása feladat-, illetve időarányosan megtörtént. </w:t>
            </w:r>
          </w:p>
          <w:p w:rsidR="00514044" w:rsidRPr="00B56DD4" w:rsidRDefault="00514044" w:rsidP="00514044">
            <w:pPr>
              <w:jc w:val="both"/>
            </w:pPr>
          </w:p>
          <w:p w:rsidR="00514044" w:rsidRPr="00B56DD4" w:rsidRDefault="00514044" w:rsidP="00514044">
            <w:pPr>
              <w:autoSpaceDE w:val="0"/>
              <w:autoSpaceDN w:val="0"/>
              <w:adjustRightInd w:val="0"/>
              <w:jc w:val="both"/>
              <w:rPr>
                <w:bCs/>
              </w:rPr>
            </w:pPr>
            <w:r w:rsidRPr="00B56DD4">
              <w:rPr>
                <w:bCs/>
              </w:rPr>
              <w:t xml:space="preserve">A szakiroda különös gondot fordít az önkormányzat tulajdonában lévő </w:t>
            </w:r>
            <w:r w:rsidRPr="00B56DD4">
              <w:rPr>
                <w:b/>
                <w:bCs/>
              </w:rPr>
              <w:t xml:space="preserve">üdülők </w:t>
            </w:r>
            <w:r w:rsidRPr="00B56DD4">
              <w:rPr>
                <w:bCs/>
              </w:rPr>
              <w:t>állagának megóvására annak érdekében, hogy a vagyon értéke ne csökkenjen és az üdülés zavartalansága biztosított legyen. 2022. évben a TV szoba aljzatának szigetelése, burkolása és festése történt meg. A balatonboglári üdülőben 175 fő önkormányzati alkalmazott tölthetett el egy-egy hetet a családjával üdülve. Bevétele 2597 E Ft volt.</w:t>
            </w:r>
          </w:p>
          <w:p w:rsidR="00514044" w:rsidRPr="00B56DD4" w:rsidRDefault="00514044" w:rsidP="00514044">
            <w:pPr>
              <w:autoSpaceDE w:val="0"/>
              <w:autoSpaceDN w:val="0"/>
              <w:adjustRightInd w:val="0"/>
              <w:jc w:val="both"/>
              <w:rPr>
                <w:bCs/>
              </w:rPr>
            </w:pPr>
          </w:p>
          <w:p w:rsidR="00514044" w:rsidRPr="00B56DD4" w:rsidRDefault="00514044" w:rsidP="00514044">
            <w:pPr>
              <w:autoSpaceDE w:val="0"/>
              <w:autoSpaceDN w:val="0"/>
              <w:adjustRightInd w:val="0"/>
              <w:jc w:val="both"/>
              <w:rPr>
                <w:b/>
              </w:rPr>
            </w:pPr>
            <w:r w:rsidRPr="00B56DD4">
              <w:rPr>
                <w:b/>
              </w:rPr>
              <w:t>Vagyongazdálkodás és –nyilvántartás</w:t>
            </w:r>
          </w:p>
          <w:p w:rsidR="00514044" w:rsidRPr="00E47859" w:rsidRDefault="00514044" w:rsidP="00514044">
            <w:pPr>
              <w:jc w:val="both"/>
              <w:rPr>
                <w:bCs/>
              </w:rPr>
            </w:pPr>
            <w:r w:rsidRPr="004E74E3">
              <w:rPr>
                <w:bCs/>
              </w:rPr>
              <w:t>Új feladatokat jele</w:t>
            </w:r>
            <w:r w:rsidRPr="00E47859">
              <w:rPr>
                <w:bCs/>
              </w:rPr>
              <w:t>ntett</w:t>
            </w:r>
            <w:r>
              <w:rPr>
                <w:bCs/>
              </w:rPr>
              <w:t>ek a szakiroda számára</w:t>
            </w:r>
            <w:r w:rsidRPr="00E47859">
              <w:rPr>
                <w:b/>
                <w:bCs/>
              </w:rPr>
              <w:t xml:space="preserve"> a város víz- és csatorna szolgáltatásával kapcsolatos </w:t>
            </w:r>
            <w:r w:rsidRPr="00E47859">
              <w:rPr>
                <w:bCs/>
              </w:rPr>
              <w:t>teendők:</w:t>
            </w:r>
          </w:p>
          <w:p w:rsidR="00514044" w:rsidRPr="00BF6178" w:rsidRDefault="00514044" w:rsidP="00514044">
            <w:pPr>
              <w:pStyle w:val="NormlWeb"/>
              <w:numPr>
                <w:ilvl w:val="0"/>
                <w:numId w:val="11"/>
              </w:numPr>
              <w:shd w:val="clear" w:color="auto" w:fill="FFFFFF"/>
              <w:spacing w:before="0" w:beforeAutospacing="0" w:after="0" w:afterAutospacing="0"/>
              <w:jc w:val="both"/>
            </w:pPr>
            <w:r>
              <w:t xml:space="preserve">2021 </w:t>
            </w:r>
            <w:r w:rsidRPr="00BF6178">
              <w:t>decemberével az akkori szolgáltató (HBVSZ Zrt</w:t>
            </w:r>
            <w:r>
              <w:t>.</w:t>
            </w:r>
            <w:r w:rsidRPr="00BF6178">
              <w:t xml:space="preserve">) engedélyét a Magyar Energetikai és Közmű Szabályozási Hivatal (MEKH) visszavonta és </w:t>
            </w:r>
            <w:r>
              <w:t>közérdekű szolgáltatót</w:t>
            </w:r>
            <w:r w:rsidRPr="00BF6178">
              <w:t xml:space="preserve"> jelölt ki a Debreceni Vízimű Zrt</w:t>
            </w:r>
            <w:r>
              <w:t>.</w:t>
            </w:r>
            <w:r w:rsidRPr="00BF6178">
              <w:t xml:space="preserve"> </w:t>
            </w:r>
            <w:r>
              <w:t xml:space="preserve">(DVZrt.) </w:t>
            </w:r>
            <w:r w:rsidRPr="00BF6178">
              <w:t>személyében. A működő- és működtető vagyon leltározása és átadása az új szolgáltató részére rendben megtörtént.</w:t>
            </w:r>
          </w:p>
          <w:p w:rsidR="00514044" w:rsidRPr="00BF6178" w:rsidRDefault="00514044" w:rsidP="00514044">
            <w:pPr>
              <w:pStyle w:val="NormlWeb"/>
              <w:numPr>
                <w:ilvl w:val="0"/>
                <w:numId w:val="11"/>
              </w:numPr>
              <w:shd w:val="clear" w:color="auto" w:fill="FFFFFF"/>
              <w:spacing w:before="0" w:beforeAutospacing="0" w:after="0" w:afterAutospacing="0"/>
              <w:jc w:val="both"/>
            </w:pPr>
            <w:r>
              <w:t xml:space="preserve">Elkészült a </w:t>
            </w:r>
            <w:r w:rsidRPr="00BF6178">
              <w:t>víziközmű működtető vagyon bérbeadásához kapcsolódó</w:t>
            </w:r>
            <w:r>
              <w:t xml:space="preserve">, </w:t>
            </w:r>
            <w:r w:rsidRPr="00BF6178">
              <w:t>megvásárlás céljából</w:t>
            </w:r>
            <w:r>
              <w:t xml:space="preserve"> történő</w:t>
            </w:r>
            <w:r w:rsidRPr="00BF6178">
              <w:t xml:space="preserve"> szakértői értékelés. Majd ezen eszközök megvásárlása a HBVSZ Zrt</w:t>
            </w:r>
            <w:r>
              <w:t>.</w:t>
            </w:r>
            <w:r w:rsidRPr="00BF6178">
              <w:t>-től és bérbeadása a DVZrt</w:t>
            </w:r>
            <w:r>
              <w:t>.</w:t>
            </w:r>
            <w:r w:rsidRPr="00BF6178">
              <w:t>-nek.</w:t>
            </w:r>
          </w:p>
          <w:p w:rsidR="00514044" w:rsidRPr="00BF6178" w:rsidRDefault="00514044" w:rsidP="00514044">
            <w:pPr>
              <w:pStyle w:val="NormlWeb"/>
              <w:numPr>
                <w:ilvl w:val="0"/>
                <w:numId w:val="11"/>
              </w:numPr>
              <w:shd w:val="clear" w:color="auto" w:fill="FFFFFF"/>
              <w:spacing w:before="0" w:beforeAutospacing="0" w:after="0" w:afterAutospacing="0"/>
              <w:jc w:val="both"/>
            </w:pPr>
            <w:r>
              <w:t>M</w:t>
            </w:r>
            <w:r w:rsidRPr="00BF6178">
              <w:t>ivel a</w:t>
            </w:r>
            <w:r>
              <w:t>z</w:t>
            </w:r>
            <w:r w:rsidRPr="00BF6178">
              <w:t xml:space="preserve"> MEKH határozata csak 1 évre szólt, év közben ajánlatokat kért</w:t>
            </w:r>
            <w:r>
              <w:t xml:space="preserve"> be a szakiroda a </w:t>
            </w:r>
            <w:r w:rsidRPr="00BF6178">
              <w:t>2023. január 1-jétől szóló üzemeltetésre a DVZrt</w:t>
            </w:r>
            <w:r>
              <w:t>.</w:t>
            </w:r>
            <w:r w:rsidRPr="00BF6178">
              <w:t>-től és a TRV Zrt</w:t>
            </w:r>
            <w:r>
              <w:t>.</w:t>
            </w:r>
            <w:r w:rsidRPr="00BF6178">
              <w:t>-től. Az ajánlatok összehasonlítása megtörtént.</w:t>
            </w:r>
          </w:p>
          <w:p w:rsidR="00514044" w:rsidRPr="00BF6178" w:rsidRDefault="00514044" w:rsidP="00514044">
            <w:pPr>
              <w:pStyle w:val="NormlWeb"/>
              <w:numPr>
                <w:ilvl w:val="0"/>
                <w:numId w:val="11"/>
              </w:numPr>
              <w:shd w:val="clear" w:color="auto" w:fill="FFFFFF"/>
              <w:spacing w:before="0" w:beforeAutospacing="0" w:after="0" w:afterAutospacing="0"/>
              <w:jc w:val="both"/>
            </w:pPr>
            <w:r>
              <w:t>K</w:t>
            </w:r>
            <w:r w:rsidRPr="00BF6178">
              <w:t>özben elindult a HBVSZ Zrt</w:t>
            </w:r>
            <w:r>
              <w:t>.</w:t>
            </w:r>
            <w:r w:rsidRPr="00BF6178">
              <w:t xml:space="preserve"> végszámolása, a végelszámolóval történő egyeztetések, a tulajdonosi közgyűlések anyagainak át</w:t>
            </w:r>
            <w:r>
              <w:t>tanulmányozása, kiértékelése, javaslat megfogalmazása történt.</w:t>
            </w:r>
          </w:p>
          <w:p w:rsidR="00514044" w:rsidRPr="00BF6178" w:rsidRDefault="00514044" w:rsidP="00514044">
            <w:pPr>
              <w:pStyle w:val="NormlWeb"/>
              <w:numPr>
                <w:ilvl w:val="0"/>
                <w:numId w:val="11"/>
              </w:numPr>
              <w:shd w:val="clear" w:color="auto" w:fill="FFFFFF"/>
              <w:spacing w:before="0" w:beforeAutospacing="0" w:after="0" w:afterAutospacing="0"/>
              <w:jc w:val="both"/>
            </w:pPr>
            <w:r w:rsidRPr="00BF6178">
              <w:t>2022 végén a</w:t>
            </w:r>
            <w:r>
              <w:t>z</w:t>
            </w:r>
            <w:r w:rsidRPr="00BF6178">
              <w:t xml:space="preserve"> MEKH újabb határozattal az ÉRV Zrt</w:t>
            </w:r>
            <w:r>
              <w:t>.</w:t>
            </w:r>
            <w:r w:rsidRPr="00BF6178">
              <w:t>-t jelölte ki szolgáltatónak, így újra elindult az átadás-átvételi folyamat a régi, az új szolgáltató és az önkormányzat között. Ez még jelenleg is tart.</w:t>
            </w:r>
          </w:p>
          <w:p w:rsidR="00514044" w:rsidRDefault="00514044" w:rsidP="00514044">
            <w:pPr>
              <w:jc w:val="both"/>
            </w:pPr>
          </w:p>
          <w:p w:rsidR="00514044" w:rsidRDefault="00514044" w:rsidP="00514044">
            <w:pPr>
              <w:tabs>
                <w:tab w:val="left" w:pos="7491"/>
              </w:tabs>
              <w:jc w:val="both"/>
            </w:pPr>
            <w:r>
              <w:t>A Polgármesteri Kabinetiroda szerepet játszott a városi víziközmű szolgáltatás területén kialakult döntéselőkészítő feladatok ellátásában, különösen annak kidolgozásában, hogy a vagyonfelosztás során az önkormányzat a lehető legjobb pozícióját érje el.</w:t>
            </w:r>
          </w:p>
          <w:p w:rsidR="00514044" w:rsidRDefault="00514044" w:rsidP="00514044">
            <w:pPr>
              <w:jc w:val="both"/>
            </w:pPr>
          </w:p>
          <w:p w:rsidR="00514044" w:rsidRPr="00B56DD4" w:rsidRDefault="00514044" w:rsidP="00514044">
            <w:pPr>
              <w:jc w:val="both"/>
            </w:pPr>
            <w:r w:rsidRPr="00B56DD4">
              <w:t xml:space="preserve">A </w:t>
            </w:r>
            <w:r w:rsidRPr="00B91283">
              <w:rPr>
                <w:b/>
              </w:rPr>
              <w:t>víz-csatorna eszközök nyilvántartása</w:t>
            </w:r>
            <w:r w:rsidRPr="00B56DD4">
              <w:t xml:space="preserve"> kapcsán az év során felvezetésre kerültek: </w:t>
            </w:r>
          </w:p>
          <w:p w:rsidR="00514044" w:rsidRPr="00B56DD4" w:rsidRDefault="00514044" w:rsidP="00514044">
            <w:pPr>
              <w:numPr>
                <w:ilvl w:val="0"/>
                <w:numId w:val="1"/>
              </w:numPr>
              <w:shd w:val="clear" w:color="auto" w:fill="FFFFFF"/>
              <w:autoSpaceDE w:val="0"/>
              <w:autoSpaceDN w:val="0"/>
              <w:adjustRightInd w:val="0"/>
              <w:ind w:left="756"/>
              <w:jc w:val="both"/>
              <w:rPr>
                <w:bCs/>
              </w:rPr>
            </w:pPr>
            <w:r w:rsidRPr="00B56DD4">
              <w:rPr>
                <w:bCs/>
              </w:rPr>
              <w:t>víz- és szennyvíz bekötések</w:t>
            </w:r>
          </w:p>
          <w:p w:rsidR="00514044" w:rsidRPr="00B56DD4" w:rsidRDefault="00514044" w:rsidP="00514044">
            <w:pPr>
              <w:numPr>
                <w:ilvl w:val="0"/>
                <w:numId w:val="1"/>
              </w:numPr>
              <w:shd w:val="clear" w:color="auto" w:fill="FFFFFF"/>
              <w:autoSpaceDE w:val="0"/>
              <w:autoSpaceDN w:val="0"/>
              <w:adjustRightInd w:val="0"/>
              <w:ind w:left="756"/>
              <w:jc w:val="both"/>
              <w:rPr>
                <w:bCs/>
              </w:rPr>
            </w:pPr>
            <w:r w:rsidRPr="00B56DD4">
              <w:rPr>
                <w:bCs/>
              </w:rPr>
              <w:t>szántóterületekben lévő vízkutak</w:t>
            </w:r>
          </w:p>
          <w:p w:rsidR="00514044" w:rsidRPr="00B56DD4" w:rsidRDefault="00514044" w:rsidP="00514044">
            <w:pPr>
              <w:numPr>
                <w:ilvl w:val="0"/>
                <w:numId w:val="1"/>
              </w:numPr>
              <w:shd w:val="clear" w:color="auto" w:fill="FFFFFF"/>
              <w:autoSpaceDE w:val="0"/>
              <w:autoSpaceDN w:val="0"/>
              <w:adjustRightInd w:val="0"/>
              <w:ind w:left="756"/>
              <w:jc w:val="both"/>
            </w:pPr>
            <w:r w:rsidRPr="00B56DD4">
              <w:rPr>
                <w:bCs/>
              </w:rPr>
              <w:t xml:space="preserve">azok a tételek, amelyek a „Gördülő Fejlesztési Terv” alapján a víziközmű vagyon </w:t>
            </w:r>
            <w:r w:rsidRPr="00B56DD4">
              <w:t>felújítására i</w:t>
            </w:r>
            <w:r>
              <w:t>lletve beruházására vonatkoztak;</w:t>
            </w:r>
          </w:p>
          <w:p w:rsidR="00514044" w:rsidRPr="00B56DD4" w:rsidRDefault="00514044" w:rsidP="00514044">
            <w:pPr>
              <w:jc w:val="both"/>
            </w:pPr>
            <w:r w:rsidRPr="00B56DD4">
              <w:t xml:space="preserve">Az év folyamán négy ízben írt ki a szakiroda </w:t>
            </w:r>
            <w:r w:rsidRPr="00B56DD4">
              <w:rPr>
                <w:b/>
              </w:rPr>
              <w:t>ingatlan értékesítési</w:t>
            </w:r>
            <w:r w:rsidRPr="00B56DD4">
              <w:t xml:space="preserve"> pályázatot, az értékesített ingatlanok szerződéskötése megtörtént, az összegek az önkormányzat bankszámlájára megérkeztek 67 465 E Ft értékben.</w:t>
            </w:r>
          </w:p>
          <w:p w:rsidR="00514044" w:rsidRPr="00B56DD4" w:rsidRDefault="00514044" w:rsidP="00514044">
            <w:pPr>
              <w:jc w:val="both"/>
            </w:pPr>
            <w:r w:rsidRPr="00B56DD4">
              <w:t xml:space="preserve">Az önkormányzati tulajdonú ingatlanok </w:t>
            </w:r>
            <w:r w:rsidRPr="00B56DD4">
              <w:rPr>
                <w:b/>
              </w:rPr>
              <w:t>karbantartás</w:t>
            </w:r>
            <w:r w:rsidRPr="00B56DD4">
              <w:t>ára, kaszálására, kerítés építésére, valamint szakértői és egyéb díjakra 6730 E Ft-ot költött az önkormányzat.</w:t>
            </w:r>
          </w:p>
          <w:p w:rsidR="00514044" w:rsidRPr="00B56DD4" w:rsidRDefault="00514044" w:rsidP="00514044">
            <w:pPr>
              <w:jc w:val="both"/>
            </w:pPr>
            <w:r w:rsidRPr="00B56DD4">
              <w:t>Mezőgazdasági földterületek vonatkozásában a bérleti szerződések folyamatosak, hasznosításra történő meghirdetésük és az árverés megtörtént, jelenleg a szerződések megkötése zajlik.</w:t>
            </w:r>
          </w:p>
          <w:p w:rsidR="00514044" w:rsidRPr="00B56DD4" w:rsidRDefault="00514044" w:rsidP="00B91283">
            <w:pPr>
              <w:jc w:val="both"/>
            </w:pPr>
            <w:r w:rsidRPr="00B56DD4">
              <w:t xml:space="preserve">2022 évben a </w:t>
            </w:r>
            <w:r w:rsidRPr="00B91283">
              <w:rPr>
                <w:b/>
              </w:rPr>
              <w:t>vagyongazdálkodás jelentősebb feladatai</w:t>
            </w:r>
            <w:r w:rsidRPr="00B56DD4">
              <w:t xml:space="preserve"> az alábbiak voltak:</w:t>
            </w:r>
          </w:p>
          <w:p w:rsidR="00514044" w:rsidRPr="00B56DD4" w:rsidRDefault="00514044" w:rsidP="00514044">
            <w:pPr>
              <w:numPr>
                <w:ilvl w:val="0"/>
                <w:numId w:val="1"/>
              </w:numPr>
              <w:shd w:val="clear" w:color="auto" w:fill="FFFFFF"/>
              <w:autoSpaceDE w:val="0"/>
              <w:autoSpaceDN w:val="0"/>
              <w:adjustRightInd w:val="0"/>
              <w:ind w:left="756"/>
              <w:jc w:val="both"/>
              <w:rPr>
                <w:bCs/>
              </w:rPr>
            </w:pPr>
            <w:r w:rsidRPr="00B56DD4">
              <w:rPr>
                <w:bCs/>
              </w:rPr>
              <w:t>az önkormányzati vagyonbiztosítási pályázat összeállításához a kockázatviselési helyek tételes átvizsgálása a Pénzügyi és Gazdasági Bizottság, valamint az alpolgármester asszony közreműködésével. Ezt követően a pályáztatási eljárás lefolytatása. Az eljárás sikeres volt, az Allianz Hungária Biztosító Zrt. nyerte el.</w:t>
            </w:r>
          </w:p>
          <w:p w:rsidR="00514044" w:rsidRPr="00B56DD4" w:rsidRDefault="00514044" w:rsidP="00514044">
            <w:pPr>
              <w:numPr>
                <w:ilvl w:val="0"/>
                <w:numId w:val="1"/>
              </w:numPr>
              <w:shd w:val="clear" w:color="auto" w:fill="FFFFFF"/>
              <w:autoSpaceDE w:val="0"/>
              <w:autoSpaceDN w:val="0"/>
              <w:adjustRightInd w:val="0"/>
              <w:ind w:left="756"/>
              <w:jc w:val="both"/>
              <w:rPr>
                <w:bCs/>
              </w:rPr>
            </w:pPr>
            <w:r w:rsidRPr="00B56DD4">
              <w:rPr>
                <w:bCs/>
              </w:rPr>
              <w:t>A Hajdúszoboszló, Debrecen felé vezető 02 hrsz-ú ingatlant 2022. évben az önkormányzat sikeresen átvette térítés nélkül a Magyar Államtól.</w:t>
            </w:r>
          </w:p>
          <w:p w:rsidR="00514044" w:rsidRPr="00B56DD4" w:rsidRDefault="00514044" w:rsidP="00514044">
            <w:pPr>
              <w:numPr>
                <w:ilvl w:val="0"/>
                <w:numId w:val="1"/>
              </w:numPr>
              <w:shd w:val="clear" w:color="auto" w:fill="FFFFFF"/>
              <w:autoSpaceDE w:val="0"/>
              <w:autoSpaceDN w:val="0"/>
              <w:adjustRightInd w:val="0"/>
              <w:ind w:left="756"/>
              <w:jc w:val="both"/>
              <w:rPr>
                <w:bCs/>
              </w:rPr>
            </w:pPr>
            <w:r w:rsidRPr="00B56DD4">
              <w:rPr>
                <w:bCs/>
              </w:rPr>
              <w:t>Az INERT lerakó funkció szerinti megosztását jóváhagyta a hatóság, a 0374/10 hrsz-ú ingatlan megosztása megtörtént.</w:t>
            </w:r>
          </w:p>
          <w:p w:rsidR="00514044" w:rsidRPr="00B56DD4" w:rsidRDefault="00514044" w:rsidP="00514044">
            <w:pPr>
              <w:numPr>
                <w:ilvl w:val="0"/>
                <w:numId w:val="1"/>
              </w:numPr>
              <w:shd w:val="clear" w:color="auto" w:fill="FFFFFF"/>
              <w:autoSpaceDE w:val="0"/>
              <w:autoSpaceDN w:val="0"/>
              <w:adjustRightInd w:val="0"/>
              <w:ind w:left="756"/>
              <w:jc w:val="both"/>
              <w:rPr>
                <w:bCs/>
              </w:rPr>
            </w:pPr>
            <w:r w:rsidRPr="00B56DD4">
              <w:rPr>
                <w:bCs/>
              </w:rPr>
              <w:t xml:space="preserve"> Elindításra került a volt Gázláng pálya területének megosztása az előzetesen elviekben jóváhagyott Helyi Építési Szabályzat módosítása, illetve az elkészült pályázati terveknek megfelelően. A telekalakítási eljárás megindítására a HÉSZ módosításának jogerőre emelkedését követően van lehetőség.</w:t>
            </w:r>
          </w:p>
          <w:p w:rsidR="00514044" w:rsidRPr="00B56DD4" w:rsidRDefault="00514044" w:rsidP="00514044">
            <w:pPr>
              <w:numPr>
                <w:ilvl w:val="0"/>
                <w:numId w:val="1"/>
              </w:numPr>
              <w:shd w:val="clear" w:color="auto" w:fill="FFFFFF"/>
              <w:autoSpaceDE w:val="0"/>
              <w:autoSpaceDN w:val="0"/>
              <w:adjustRightInd w:val="0"/>
              <w:ind w:left="756"/>
              <w:jc w:val="both"/>
              <w:rPr>
                <w:bCs/>
              </w:rPr>
            </w:pPr>
            <w:r w:rsidRPr="00B56DD4">
              <w:rPr>
                <w:bCs/>
              </w:rPr>
              <w:t>A Csónakázó tó melletti terület hasznosításának feladatát 2022 őszén kapta meg a szakiroda, a hasznosításra kiírt pályázat sikeres volt, a hasznosítási szerződés megkötésre került, a kivitelezés 2023. évben készül el.</w:t>
            </w:r>
          </w:p>
          <w:p w:rsidR="00514044" w:rsidRPr="00B56DD4" w:rsidRDefault="00514044" w:rsidP="00514044">
            <w:pPr>
              <w:numPr>
                <w:ilvl w:val="0"/>
                <w:numId w:val="1"/>
              </w:numPr>
              <w:shd w:val="clear" w:color="auto" w:fill="FFFFFF"/>
              <w:autoSpaceDE w:val="0"/>
              <w:autoSpaceDN w:val="0"/>
              <w:adjustRightInd w:val="0"/>
              <w:ind w:left="756"/>
              <w:jc w:val="both"/>
              <w:rPr>
                <w:bCs/>
              </w:rPr>
            </w:pPr>
            <w:r w:rsidRPr="00B56DD4">
              <w:rPr>
                <w:bCs/>
              </w:rPr>
              <w:t>az önkormányzati ingatlanokat érintő ívóvíz-fogyasztási szerződések (40 db) megkötésében, új szolgáltatónak történő továbbításban közreműködés</w:t>
            </w:r>
          </w:p>
          <w:p w:rsidR="00514044" w:rsidRPr="00B56DD4" w:rsidRDefault="00514044" w:rsidP="00514044">
            <w:pPr>
              <w:jc w:val="both"/>
            </w:pPr>
            <w:r w:rsidRPr="00B56DD4">
              <w:t>Tulajdonosi hozzájárulás kiadásának előkészítésére 194 alkalommal került sor.</w:t>
            </w:r>
          </w:p>
          <w:p w:rsidR="00514044" w:rsidRDefault="00514044" w:rsidP="00514044">
            <w:pPr>
              <w:jc w:val="both"/>
            </w:pPr>
          </w:p>
          <w:p w:rsidR="00514044" w:rsidRPr="00B56DD4" w:rsidRDefault="00514044" w:rsidP="00514044">
            <w:pPr>
              <w:jc w:val="both"/>
            </w:pPr>
            <w:r w:rsidRPr="00B56DD4">
              <w:lastRenderedPageBreak/>
              <w:t xml:space="preserve">Városunk vagyonát kétévente kell </w:t>
            </w:r>
            <w:r w:rsidRPr="00B56DD4">
              <w:rPr>
                <w:b/>
              </w:rPr>
              <w:t>leltár</w:t>
            </w:r>
            <w:r w:rsidRPr="00B56DD4">
              <w:t xml:space="preserve">ozni, melyet 2021. december 31-i fordulónappal hajtott végre a szakiroda. E leltárban minden intézmény, és azok minden önkormányzatnál vezetett leltárhelye érintett volt. A leltár kiértékelése 2022. február 15-ig megtörtént. A leltározáshoz biztosított dokumentációkat ill. magát a leltározást, a Leltározási Szabályzatnak megfelelően a szakiroda koordinálta. </w:t>
            </w:r>
          </w:p>
          <w:p w:rsidR="00514044" w:rsidRPr="00B56DD4" w:rsidRDefault="00514044" w:rsidP="00514044">
            <w:pPr>
              <w:jc w:val="both"/>
            </w:pPr>
            <w:r w:rsidRPr="00B56DD4">
              <w:t xml:space="preserve">A leltározás lezárását követően, a leltározás tapasztalatait figyelembe véve a szakiroda koordinálta a </w:t>
            </w:r>
            <w:r w:rsidRPr="00B56DD4">
              <w:rPr>
                <w:b/>
              </w:rPr>
              <w:t>selejtezés</w:t>
            </w:r>
            <w:r w:rsidRPr="00B56DD4">
              <w:t>i eljárások lebonyolítását, egészen a kiselejtezett eszközök hulladékudvarra történő szállításáig. Elvégezte a vagyonból való kivezetést is.</w:t>
            </w:r>
          </w:p>
          <w:p w:rsidR="00514044" w:rsidRPr="00B56DD4" w:rsidRDefault="00514044" w:rsidP="00514044">
            <w:pPr>
              <w:jc w:val="both"/>
            </w:pPr>
            <w:r w:rsidRPr="00B56DD4">
              <w:t xml:space="preserve">Több befejezetlen beruházás </w:t>
            </w:r>
            <w:r w:rsidRPr="00B56DD4">
              <w:rPr>
                <w:b/>
              </w:rPr>
              <w:t>aktiválás</w:t>
            </w:r>
            <w:r w:rsidRPr="00B56DD4">
              <w:t>ához a műszaki ellenőrrel együttműködve, helyszíni bejárást követően kerülhetett csak sor. Ilyen kiemelt jelentőségű projekt volt a Mátyás király sétány felújítása pályázat, amelynek keretében több mint 1 milliárd Ft nettó vagyon került aktiválásra. Az összegek a vagyonkataszteren is átvezetésre kerültek.</w:t>
            </w:r>
          </w:p>
          <w:p w:rsidR="00514044" w:rsidRPr="00B56DD4" w:rsidRDefault="00514044" w:rsidP="00514044">
            <w:pPr>
              <w:pStyle w:val="NormlWeb"/>
              <w:shd w:val="clear" w:color="auto" w:fill="FFFFFF"/>
              <w:spacing w:before="0" w:beforeAutospacing="0" w:after="0" w:afterAutospacing="0"/>
              <w:jc w:val="both"/>
              <w:rPr>
                <w:color w:val="000000"/>
              </w:rPr>
            </w:pPr>
            <w:r w:rsidRPr="00B56DD4">
              <w:t>Idén az önkormányzat intézményeiben összesen 11 selejtezési eljárást hajtott végre</w:t>
            </w:r>
            <w:r>
              <w:t xml:space="preserve"> a szakiroda</w:t>
            </w:r>
            <w:r w:rsidRPr="00B56DD4">
              <w:t>, m</w:t>
            </w:r>
            <w:r w:rsidRPr="00B56DD4">
              <w:rPr>
                <w:color w:val="000000"/>
              </w:rPr>
              <w:t>ely során összesen</w:t>
            </w:r>
          </w:p>
          <w:p w:rsidR="00514044" w:rsidRPr="00B56DD4" w:rsidRDefault="00514044" w:rsidP="00514044">
            <w:pPr>
              <w:pStyle w:val="NormlWeb"/>
              <w:shd w:val="clear" w:color="auto" w:fill="FFFFFF"/>
              <w:spacing w:before="0" w:beforeAutospacing="0" w:after="0" w:afterAutospacing="0"/>
              <w:jc w:val="both"/>
              <w:rPr>
                <w:color w:val="000000"/>
              </w:rPr>
            </w:pPr>
            <w:r w:rsidRPr="00B56DD4">
              <w:rPr>
                <w:color w:val="000000"/>
              </w:rPr>
              <w:t>- 538 478 E Ft értékű nagyértékű eszközvagyon került kiselejtezésre (ebből csak a társulás kiselejtezett vagyona  491 244 E Ft). </w:t>
            </w:r>
          </w:p>
          <w:p w:rsidR="00514044" w:rsidRPr="00B56DD4" w:rsidRDefault="00514044" w:rsidP="00514044">
            <w:pPr>
              <w:pStyle w:val="NormlWeb"/>
              <w:shd w:val="clear" w:color="auto" w:fill="FFFFFF"/>
              <w:spacing w:before="0" w:beforeAutospacing="0" w:after="0" w:afterAutospacing="0"/>
              <w:jc w:val="both"/>
              <w:rPr>
                <w:color w:val="000000"/>
              </w:rPr>
            </w:pPr>
            <w:r w:rsidRPr="00B56DD4">
              <w:rPr>
                <w:color w:val="000000"/>
              </w:rPr>
              <w:t>- és 412 db kis értékű tárgyi</w:t>
            </w:r>
            <w:r>
              <w:rPr>
                <w:color w:val="000000"/>
              </w:rPr>
              <w:t>eszköz, melyből: 155 db a HGSZI</w:t>
            </w:r>
            <w:r w:rsidRPr="00B56DD4">
              <w:rPr>
                <w:color w:val="000000"/>
              </w:rPr>
              <w:t>-hez tartozó 6 intézményből, </w:t>
            </w:r>
          </w:p>
          <w:p w:rsidR="00514044" w:rsidRPr="00B56DD4" w:rsidRDefault="00514044" w:rsidP="00514044">
            <w:pPr>
              <w:pStyle w:val="NormlWeb"/>
              <w:shd w:val="clear" w:color="auto" w:fill="FFFFFF"/>
              <w:spacing w:before="0" w:beforeAutospacing="0" w:after="0" w:afterAutospacing="0"/>
              <w:jc w:val="both"/>
              <w:rPr>
                <w:color w:val="000000"/>
              </w:rPr>
            </w:pPr>
            <w:r w:rsidRPr="00B56DD4">
              <w:rPr>
                <w:color w:val="000000"/>
              </w:rPr>
              <w:t>240 db a Gönczy Pál Református Iskolából, 17 db a Járóbeteg-ellátó Centrumból.</w:t>
            </w:r>
          </w:p>
          <w:p w:rsidR="00514044" w:rsidRPr="00B56DD4" w:rsidRDefault="00514044" w:rsidP="00514044">
            <w:pPr>
              <w:autoSpaceDE w:val="0"/>
              <w:autoSpaceDN w:val="0"/>
              <w:adjustRightInd w:val="0"/>
              <w:jc w:val="both"/>
              <w:rPr>
                <w:b/>
              </w:rPr>
            </w:pPr>
          </w:p>
          <w:p w:rsidR="00514044" w:rsidRPr="0048559F" w:rsidRDefault="00514044" w:rsidP="00514044">
            <w:pPr>
              <w:shd w:val="clear" w:color="auto" w:fill="FFFFFF"/>
              <w:jc w:val="both"/>
              <w:rPr>
                <w:color w:val="000000"/>
                <w:lang w:val="en-GB" w:eastAsia="en-GB"/>
              </w:rPr>
            </w:pPr>
            <w:r w:rsidRPr="0048559F">
              <w:rPr>
                <w:color w:val="000000"/>
                <w:lang w:val="en-GB" w:eastAsia="en-GB"/>
              </w:rPr>
              <w:t xml:space="preserve">2022-ben is sok időt emésztett fel a </w:t>
            </w:r>
            <w:r w:rsidRPr="00FB1D91">
              <w:rPr>
                <w:b/>
                <w:color w:val="000000"/>
                <w:lang w:val="en-GB" w:eastAsia="en-GB"/>
              </w:rPr>
              <w:t>térfigyelő rendszer</w:t>
            </w:r>
            <w:r w:rsidRPr="0048559F">
              <w:rPr>
                <w:color w:val="000000"/>
                <w:lang w:val="en-GB" w:eastAsia="en-GB"/>
              </w:rPr>
              <w:t xml:space="preserve"> működtetésének fenntartása, a bekövetkező műszaki hibák elhárítása, valamint a rendőrség részére történő folyamatos adatszolgáltatás teljesítése.</w:t>
            </w:r>
          </w:p>
          <w:p w:rsidR="00514044" w:rsidRPr="0048559F" w:rsidRDefault="00514044" w:rsidP="00514044">
            <w:pPr>
              <w:shd w:val="clear" w:color="auto" w:fill="FFFFFF"/>
              <w:jc w:val="both"/>
              <w:rPr>
                <w:color w:val="000000"/>
                <w:lang w:val="en-GB" w:eastAsia="en-GB"/>
              </w:rPr>
            </w:pPr>
          </w:p>
          <w:p w:rsidR="00514044" w:rsidRPr="0048559F" w:rsidRDefault="00514044" w:rsidP="00514044">
            <w:pPr>
              <w:shd w:val="clear" w:color="auto" w:fill="FFFFFF"/>
              <w:jc w:val="both"/>
            </w:pPr>
            <w:r w:rsidRPr="0048559F">
              <w:rPr>
                <w:color w:val="000000"/>
                <w:lang w:val="en-GB" w:eastAsia="en-GB"/>
              </w:rPr>
              <w:t xml:space="preserve">A </w:t>
            </w:r>
            <w:r w:rsidRPr="00FB1D91">
              <w:rPr>
                <w:b/>
                <w:color w:val="000000"/>
                <w:lang w:val="en-GB" w:eastAsia="en-GB"/>
              </w:rPr>
              <w:t>város külterületeit 3 mezőőr figyeli</w:t>
            </w:r>
            <w:r w:rsidRPr="0048559F">
              <w:rPr>
                <w:color w:val="000000"/>
                <w:lang w:val="en-GB" w:eastAsia="en-GB"/>
              </w:rPr>
              <w:t xml:space="preserve"> folyamatosan, akik eljárnak a jogszabályban meghatározott esetekben. A tavalyi évben is működtek vadkamerák a külterületeken, ezeket a mezőőrök kezelik. Leggyakoribb feladatuk 2022-ben is az illegális hulladék-elhelyezés megakadályozása, ezzel kapcsolatos ügyintézés, kapcsolattartás az illetékes hatóságokkal. A mezőőrök és a közterületi-felügyelők irányítását az aljegyző végzi.</w:t>
            </w:r>
          </w:p>
          <w:p w:rsidR="00514044" w:rsidRPr="00B56DD4" w:rsidRDefault="00514044" w:rsidP="00514044">
            <w:pPr>
              <w:jc w:val="both"/>
              <w:rPr>
                <w:lang w:val="en-GB" w:eastAsia="en-GB"/>
              </w:rPr>
            </w:pPr>
          </w:p>
          <w:p w:rsidR="00514044" w:rsidRPr="0048559F" w:rsidRDefault="00514044" w:rsidP="00514044">
            <w:pPr>
              <w:shd w:val="clear" w:color="auto" w:fill="FFFFFF"/>
              <w:jc w:val="both"/>
              <w:rPr>
                <w:color w:val="000000"/>
                <w:lang w:val="en-GB" w:eastAsia="en-GB"/>
              </w:rPr>
            </w:pPr>
            <w:r w:rsidRPr="0048559F">
              <w:rPr>
                <w:color w:val="000000"/>
                <w:lang w:val="en-GB" w:eastAsia="en-GB"/>
              </w:rPr>
              <w:t xml:space="preserve">Az </w:t>
            </w:r>
            <w:r w:rsidRPr="00FB1D91">
              <w:rPr>
                <w:b/>
                <w:color w:val="000000"/>
                <w:lang w:val="en-GB" w:eastAsia="en-GB"/>
              </w:rPr>
              <w:t>önkormányzati adóhatóság</w:t>
            </w:r>
            <w:r w:rsidRPr="0048559F">
              <w:rPr>
                <w:color w:val="000000"/>
                <w:lang w:val="en-GB" w:eastAsia="en-GB"/>
              </w:rPr>
              <w:t xml:space="preserve"> munkáját elsősorban központi jogszabályok rendelkezései határozzák meg, melyeket kiegészít a helyi adókról szóló önkormányzati rendelet. Az adóügyi feladatokat 2022-ben is a MÁK által fejlesztett ASP-Adó rendszer segítségével látt</w:t>
            </w:r>
            <w:r>
              <w:rPr>
                <w:color w:val="000000"/>
                <w:lang w:val="en-GB" w:eastAsia="en-GB"/>
              </w:rPr>
              <w:t>a el a szakiroda</w:t>
            </w:r>
            <w:r w:rsidRPr="0048559F">
              <w:rPr>
                <w:color w:val="000000"/>
                <w:lang w:val="en-GB" w:eastAsia="en-GB"/>
              </w:rPr>
              <w:t>. Kapcsolattartás</w:t>
            </w:r>
            <w:r>
              <w:rPr>
                <w:color w:val="000000"/>
                <w:lang w:val="en-GB" w:eastAsia="en-GB"/>
              </w:rPr>
              <w:t xml:space="preserve">uk </w:t>
            </w:r>
            <w:r w:rsidRPr="0048559F">
              <w:rPr>
                <w:color w:val="000000"/>
                <w:lang w:val="en-GB" w:eastAsia="en-GB"/>
              </w:rPr>
              <w:t>a vállalkozói körrel már kizárólag elektronikusan történik, de más adózók esetén is megfigyelhető ennek térnyerése, melyet mag</w:t>
            </w:r>
            <w:r>
              <w:rPr>
                <w:color w:val="000000"/>
                <w:lang w:val="en-GB" w:eastAsia="en-GB"/>
              </w:rPr>
              <w:t>a a szakiroda is támogat.</w:t>
            </w:r>
          </w:p>
          <w:p w:rsidR="00514044" w:rsidRPr="0048559F" w:rsidRDefault="00514044" w:rsidP="00514044">
            <w:pPr>
              <w:shd w:val="clear" w:color="auto" w:fill="FFFFFF"/>
              <w:jc w:val="both"/>
              <w:rPr>
                <w:color w:val="000000"/>
                <w:lang w:val="en-GB" w:eastAsia="en-GB"/>
              </w:rPr>
            </w:pPr>
            <w:r w:rsidRPr="0048559F">
              <w:rPr>
                <w:color w:val="000000"/>
                <w:lang w:val="en-GB" w:eastAsia="en-GB"/>
              </w:rPr>
              <w:t>A vírushelyzetre és az ukrán-orosz konfliktusra válaszul adott kormányzati jogszabály-módosítások (pl. kkv-kedvezmény, ukrán ifa mentesség) a 2022-es adóügyi munkára is jelentősen hatottak, különösen a kkv kedvezmény kezelése, de az ukrán menekültekkel kapcsolatos szállásadói támogatás kezelése (adatgyűjtés, adatszolgáltatás) is jelentős</w:t>
            </w:r>
            <w:r>
              <w:rPr>
                <w:color w:val="000000"/>
                <w:lang w:val="en-GB" w:eastAsia="en-GB"/>
              </w:rPr>
              <w:t xml:space="preserve"> erőforrást kötött le a szakirodán.</w:t>
            </w:r>
          </w:p>
          <w:p w:rsidR="00514044" w:rsidRPr="0048559F" w:rsidRDefault="00514044" w:rsidP="00514044">
            <w:pPr>
              <w:shd w:val="clear" w:color="auto" w:fill="FFFFFF"/>
              <w:jc w:val="both"/>
              <w:rPr>
                <w:color w:val="000000"/>
                <w:lang w:val="en-GB" w:eastAsia="en-GB"/>
              </w:rPr>
            </w:pPr>
            <w:r w:rsidRPr="0048559F">
              <w:rPr>
                <w:color w:val="000000"/>
                <w:lang w:val="en-GB" w:eastAsia="en-GB"/>
              </w:rPr>
              <w:lastRenderedPageBreak/>
              <w:t>A legnagyobb adóbevételt továbbra is a helyi iparűzési adónemben könyvel</w:t>
            </w:r>
            <w:r>
              <w:rPr>
                <w:color w:val="000000"/>
                <w:lang w:val="en-GB" w:eastAsia="en-GB"/>
              </w:rPr>
              <w:t>i el önkormányzatunk</w:t>
            </w:r>
            <w:r w:rsidRPr="0048559F">
              <w:rPr>
                <w:color w:val="000000"/>
                <w:lang w:val="en-GB" w:eastAsia="en-GB"/>
              </w:rPr>
              <w:t xml:space="preserve">, ez 2022-ben 950 788 </w:t>
            </w:r>
            <w:r>
              <w:rPr>
                <w:color w:val="000000"/>
                <w:lang w:val="en-GB" w:eastAsia="en-GB"/>
              </w:rPr>
              <w:t>E</w:t>
            </w:r>
            <w:r w:rsidRPr="0048559F">
              <w:rPr>
                <w:color w:val="000000"/>
                <w:lang w:val="en-GB" w:eastAsia="en-GB"/>
              </w:rPr>
              <w:t xml:space="preserve"> Ft volt, mely a 2020-as bevételhez képest némi csökkenést mutat, de a kkv kedvezmény megtérítése okán még 363 008 </w:t>
            </w:r>
            <w:r>
              <w:rPr>
                <w:color w:val="000000"/>
                <w:lang w:val="en-GB" w:eastAsia="en-GB"/>
              </w:rPr>
              <w:t>E Ft állami támogatás</w:t>
            </w:r>
            <w:r w:rsidRPr="0048559F">
              <w:rPr>
                <w:color w:val="000000"/>
                <w:lang w:val="en-GB" w:eastAsia="en-GB"/>
              </w:rPr>
              <w:t xml:space="preserve"> is ide számolhat</w:t>
            </w:r>
            <w:r>
              <w:rPr>
                <w:color w:val="000000"/>
                <w:lang w:val="en-GB" w:eastAsia="en-GB"/>
              </w:rPr>
              <w:t>ó</w:t>
            </w:r>
            <w:r w:rsidRPr="0048559F">
              <w:rPr>
                <w:color w:val="000000"/>
                <w:lang w:val="en-GB" w:eastAsia="en-GB"/>
              </w:rPr>
              <w:t>. 4</w:t>
            </w:r>
            <w:r>
              <w:rPr>
                <w:color w:val="000000"/>
                <w:lang w:val="en-GB" w:eastAsia="en-GB"/>
              </w:rPr>
              <w:t xml:space="preserve">224 adózót adóztatott a szakiroda </w:t>
            </w:r>
            <w:r w:rsidRPr="0048559F">
              <w:rPr>
                <w:color w:val="000000"/>
                <w:lang w:val="en-GB" w:eastAsia="en-GB"/>
              </w:rPr>
              <w:t>2022-ben, 16-tal többet mint 2021-ben.</w:t>
            </w:r>
          </w:p>
          <w:p w:rsidR="00514044" w:rsidRPr="0048559F" w:rsidRDefault="00514044" w:rsidP="00514044">
            <w:pPr>
              <w:shd w:val="clear" w:color="auto" w:fill="FFFFFF"/>
              <w:jc w:val="both"/>
              <w:rPr>
                <w:color w:val="000000"/>
                <w:lang w:val="en-GB" w:eastAsia="en-GB"/>
              </w:rPr>
            </w:pPr>
            <w:r w:rsidRPr="0048559F">
              <w:rPr>
                <w:color w:val="000000"/>
                <w:lang w:val="en-GB" w:eastAsia="en-GB"/>
              </w:rPr>
              <w:t>Idegenforgalmi adónemben 439 373 </w:t>
            </w:r>
            <w:r>
              <w:rPr>
                <w:color w:val="000000"/>
                <w:lang w:val="en-GB" w:eastAsia="en-GB"/>
              </w:rPr>
              <w:t>E</w:t>
            </w:r>
            <w:r w:rsidRPr="0048559F">
              <w:rPr>
                <w:color w:val="000000"/>
                <w:lang w:val="en-GB" w:eastAsia="en-GB"/>
              </w:rPr>
              <w:t xml:space="preserve"> Ft bevételt realizált</w:t>
            </w:r>
            <w:r>
              <w:rPr>
                <w:color w:val="000000"/>
                <w:lang w:val="en-GB" w:eastAsia="en-GB"/>
              </w:rPr>
              <w:t xml:space="preserve"> az önkormányzat 2022-ben, ami </w:t>
            </w:r>
            <w:r w:rsidRPr="0048559F">
              <w:rPr>
                <w:color w:val="000000"/>
                <w:lang w:val="en-GB" w:eastAsia="en-GB"/>
              </w:rPr>
              <w:t>2021-hez jelentős növekedés. Az NTAK adatai szerint 1 143 000 vendégéjszakát regisztráltak Hajdúszoboszlón a szállásadók (az ifa bevallások adatai némileg magasabb számot mutatnak, pl. a nem üzleti célú szálláshelyek okán), ezzel Siófok és Hévíz előtt városunk volt Magyarország leglátogatottabb vidéki települése 2022-ben!</w:t>
            </w:r>
          </w:p>
          <w:p w:rsidR="00514044" w:rsidRPr="0048559F" w:rsidRDefault="00514044" w:rsidP="00514044">
            <w:pPr>
              <w:shd w:val="clear" w:color="auto" w:fill="FFFFFF"/>
              <w:jc w:val="both"/>
              <w:rPr>
                <w:color w:val="000000"/>
                <w:lang w:val="en-GB" w:eastAsia="en-GB"/>
              </w:rPr>
            </w:pPr>
            <w:r w:rsidRPr="0048559F">
              <w:rPr>
                <w:color w:val="000000"/>
                <w:lang w:val="en-GB" w:eastAsia="en-GB"/>
              </w:rPr>
              <w:t>Az építményadóban az adóbevétel 2021-ben 170 377 </w:t>
            </w:r>
            <w:r>
              <w:rPr>
                <w:color w:val="000000"/>
                <w:lang w:val="en-GB" w:eastAsia="en-GB"/>
              </w:rPr>
              <w:t>E</w:t>
            </w:r>
            <w:r w:rsidRPr="0048559F">
              <w:rPr>
                <w:color w:val="000000"/>
                <w:lang w:val="en-GB" w:eastAsia="en-GB"/>
              </w:rPr>
              <w:t xml:space="preserve"> Ft volt, ami hasonló a 2021-es adathoz. Az adótárgyak száma 3529-ről 3414-re csökkent ezen adónemben. A 2022-ben biztosított lakott üdülők utáni kedvezményt 68-an vették igénybe, min</w:t>
            </w:r>
            <w:r>
              <w:rPr>
                <w:color w:val="000000"/>
                <w:lang w:val="en-GB" w:eastAsia="en-GB"/>
              </w:rPr>
              <w:t>den esetben határozat kiadásával.</w:t>
            </w:r>
          </w:p>
          <w:p w:rsidR="00514044" w:rsidRPr="0048559F" w:rsidRDefault="00514044" w:rsidP="00514044">
            <w:pPr>
              <w:shd w:val="clear" w:color="auto" w:fill="FFFFFF"/>
              <w:jc w:val="both"/>
              <w:rPr>
                <w:color w:val="000000"/>
                <w:lang w:val="en-GB" w:eastAsia="en-GB"/>
              </w:rPr>
            </w:pPr>
            <w:r w:rsidRPr="0048559F">
              <w:rPr>
                <w:color w:val="000000"/>
                <w:lang w:val="en-GB" w:eastAsia="en-GB"/>
              </w:rPr>
              <w:t>Gépjárműadóban már csak átfutó bevételt könyvelt</w:t>
            </w:r>
            <w:r>
              <w:rPr>
                <w:color w:val="000000"/>
                <w:lang w:val="en-GB" w:eastAsia="en-GB"/>
              </w:rPr>
              <w:t xml:space="preserve"> a szakiroda </w:t>
            </w:r>
            <w:r w:rsidRPr="0048559F">
              <w:rPr>
                <w:color w:val="000000"/>
                <w:lang w:val="en-GB" w:eastAsia="en-GB"/>
              </w:rPr>
              <w:t xml:space="preserve">(mivel mindent a MÁK számlájára kell átutalni), de hátralékok beszedése okán még ez is </w:t>
            </w:r>
            <w:r>
              <w:rPr>
                <w:color w:val="000000"/>
                <w:lang w:val="en-GB" w:eastAsia="en-GB"/>
              </w:rPr>
              <w:t xml:space="preserve">a szakiroda </w:t>
            </w:r>
            <w:r w:rsidRPr="0048559F">
              <w:rPr>
                <w:color w:val="000000"/>
                <w:lang w:val="en-GB" w:eastAsia="en-GB"/>
              </w:rPr>
              <w:t>feladatellátás</w:t>
            </w:r>
            <w:r>
              <w:rPr>
                <w:color w:val="000000"/>
                <w:lang w:val="en-GB" w:eastAsia="en-GB"/>
              </w:rPr>
              <w:t xml:space="preserve">ának </w:t>
            </w:r>
            <w:r w:rsidRPr="0048559F">
              <w:rPr>
                <w:color w:val="000000"/>
                <w:lang w:val="en-GB" w:eastAsia="en-GB"/>
              </w:rPr>
              <w:t>részét képezte.</w:t>
            </w:r>
          </w:p>
          <w:p w:rsidR="00514044" w:rsidRPr="0048559F" w:rsidRDefault="00514044" w:rsidP="00514044">
            <w:pPr>
              <w:shd w:val="clear" w:color="auto" w:fill="FFFFFF"/>
              <w:jc w:val="both"/>
              <w:rPr>
                <w:color w:val="000000"/>
                <w:lang w:val="en-GB" w:eastAsia="en-GB"/>
              </w:rPr>
            </w:pPr>
            <w:r w:rsidRPr="0048559F">
              <w:rPr>
                <w:color w:val="000000"/>
                <w:lang w:val="en-GB" w:eastAsia="en-GB"/>
              </w:rPr>
              <w:t>A jogellenes magatartásokhoz kapcsolódóan az adóhatóságunk 5 059 </w:t>
            </w:r>
            <w:r>
              <w:rPr>
                <w:color w:val="000000"/>
                <w:lang w:val="en-GB" w:eastAsia="en-GB"/>
              </w:rPr>
              <w:t>E</w:t>
            </w:r>
            <w:r w:rsidRPr="0048559F">
              <w:rPr>
                <w:color w:val="000000"/>
                <w:lang w:val="en-GB" w:eastAsia="en-GB"/>
              </w:rPr>
              <w:t xml:space="preserve"> Ft pótlék-, valamint bírságbevételt realizált 2022-ben.</w:t>
            </w:r>
          </w:p>
          <w:p w:rsidR="00514044" w:rsidRPr="0048559F" w:rsidRDefault="00514044" w:rsidP="00514044">
            <w:pPr>
              <w:shd w:val="clear" w:color="auto" w:fill="FFFFFF"/>
              <w:jc w:val="both"/>
              <w:rPr>
                <w:color w:val="000000"/>
                <w:lang w:val="en-GB" w:eastAsia="en-GB"/>
              </w:rPr>
            </w:pPr>
            <w:r>
              <w:rPr>
                <w:color w:val="000000"/>
                <w:lang w:val="en-GB" w:eastAsia="en-GB"/>
              </w:rPr>
              <w:t> </w:t>
            </w:r>
            <w:r w:rsidRPr="0048559F">
              <w:rPr>
                <w:color w:val="000000"/>
                <w:lang w:val="en-GB" w:eastAsia="en-GB"/>
              </w:rPr>
              <w:t>Az adóhatóság végzi az adók módjára behajtandó köztartozások (többnyire elővezetési költségek) kezelését is, mely csökkenő feladatot jelent a feladat NAV-hoz történő részbeni átcsoportosítása okán.</w:t>
            </w:r>
          </w:p>
          <w:p w:rsidR="00514044" w:rsidRPr="0048559F" w:rsidRDefault="00514044" w:rsidP="00514044">
            <w:pPr>
              <w:shd w:val="clear" w:color="auto" w:fill="FFFFFF"/>
              <w:jc w:val="both"/>
              <w:rPr>
                <w:color w:val="000000"/>
                <w:lang w:val="en-GB" w:eastAsia="en-GB"/>
              </w:rPr>
            </w:pPr>
            <w:r w:rsidRPr="0048559F">
              <w:rPr>
                <w:color w:val="000000"/>
                <w:lang w:val="en-GB" w:eastAsia="en-GB"/>
              </w:rPr>
              <w:t>A központi jogszabályokban foglalt esetekben (elsősorban hagyatéki, végrehajtási, gyámügyi eljárásban) 423 darab adó- és értékbizonyítvány kiállítására is sor került.</w:t>
            </w:r>
          </w:p>
          <w:p w:rsidR="00514044" w:rsidRPr="0048559F" w:rsidRDefault="00514044" w:rsidP="00514044">
            <w:pPr>
              <w:shd w:val="clear" w:color="auto" w:fill="FFFFFF"/>
              <w:jc w:val="both"/>
              <w:rPr>
                <w:color w:val="000000"/>
                <w:lang w:val="en-GB" w:eastAsia="en-GB"/>
              </w:rPr>
            </w:pPr>
            <w:r w:rsidRPr="0048559F">
              <w:rPr>
                <w:color w:val="000000"/>
                <w:lang w:val="en-GB" w:eastAsia="en-GB"/>
              </w:rPr>
              <w:t>Adózók kérésére az Art.-ban előírtaknak megfelelően 202 darab adóigazolás is kiállításra került.</w:t>
            </w:r>
          </w:p>
          <w:p w:rsidR="00514044" w:rsidRPr="0048559F" w:rsidRDefault="00514044" w:rsidP="00514044">
            <w:pPr>
              <w:shd w:val="clear" w:color="auto" w:fill="FFFFFF"/>
              <w:jc w:val="both"/>
              <w:rPr>
                <w:color w:val="000000"/>
                <w:lang w:val="en-GB" w:eastAsia="en-GB"/>
              </w:rPr>
            </w:pPr>
            <w:r w:rsidRPr="0048559F">
              <w:rPr>
                <w:color w:val="000000"/>
                <w:lang w:val="en-GB" w:eastAsia="en-GB"/>
              </w:rPr>
              <w:t>Adózók által benyújtott méltányossági kérelmek (adómérséklés, fizetéshalasztás, részletfizetés) alapján 37 darab ügyben született döntés.</w:t>
            </w:r>
          </w:p>
          <w:p w:rsidR="00514044" w:rsidRPr="0048559F" w:rsidRDefault="00514044" w:rsidP="00514044">
            <w:pPr>
              <w:shd w:val="clear" w:color="auto" w:fill="FFFFFF"/>
              <w:jc w:val="both"/>
              <w:rPr>
                <w:color w:val="000000"/>
                <w:lang w:val="en-GB" w:eastAsia="en-GB"/>
              </w:rPr>
            </w:pPr>
            <w:r w:rsidRPr="0048559F">
              <w:rPr>
                <w:color w:val="000000"/>
                <w:lang w:val="en-GB" w:eastAsia="en-GB"/>
              </w:rPr>
              <w:t>6 hatósági bizonyítvány is kiállításra került útdíjfizetés alóli mentesülés céljából.</w:t>
            </w:r>
          </w:p>
          <w:p w:rsidR="00514044" w:rsidRPr="0048559F" w:rsidRDefault="00514044" w:rsidP="00514044">
            <w:pPr>
              <w:shd w:val="clear" w:color="auto" w:fill="FFFFFF"/>
              <w:jc w:val="both"/>
              <w:rPr>
                <w:color w:val="000000"/>
                <w:lang w:val="en-GB" w:eastAsia="en-GB"/>
              </w:rPr>
            </w:pPr>
            <w:r w:rsidRPr="0048559F">
              <w:rPr>
                <w:color w:val="000000"/>
                <w:lang w:val="en-GB" w:eastAsia="en-GB"/>
              </w:rPr>
              <w:t>Mivel az adózók önkéntes teljesítése sokszor elmarad, az Art. és Vht. szabályai alapján több esetben kellett végrehajtást eszközöln</w:t>
            </w:r>
            <w:r>
              <w:rPr>
                <w:color w:val="000000"/>
                <w:lang w:val="en-GB" w:eastAsia="en-GB"/>
              </w:rPr>
              <w:t xml:space="preserve">ie a szakirodának </w:t>
            </w:r>
            <w:r w:rsidRPr="0048559F">
              <w:rPr>
                <w:color w:val="000000"/>
                <w:lang w:val="en-GB" w:eastAsia="en-GB"/>
              </w:rPr>
              <w:t>(leginkább azonnali beszedési megbízás benyújtása pénzintézethez), ennek ellenére megfelelő a kapcsolat</w:t>
            </w:r>
            <w:r>
              <w:rPr>
                <w:color w:val="000000"/>
                <w:lang w:val="en-GB" w:eastAsia="en-GB"/>
              </w:rPr>
              <w:t xml:space="preserve"> az </w:t>
            </w:r>
            <w:r w:rsidRPr="0048559F">
              <w:rPr>
                <w:color w:val="000000"/>
                <w:lang w:val="en-GB" w:eastAsia="en-GB"/>
              </w:rPr>
              <w:t>adózókkal, fellebbezés benyújtására 2022-ben sem került sor semmilyen adóügyben.</w:t>
            </w:r>
          </w:p>
          <w:p w:rsidR="00514044" w:rsidRPr="0048559F" w:rsidRDefault="00514044" w:rsidP="00514044">
            <w:pPr>
              <w:shd w:val="clear" w:color="auto" w:fill="FFFFFF"/>
              <w:jc w:val="both"/>
              <w:rPr>
                <w:color w:val="000000"/>
                <w:lang w:val="en-GB" w:eastAsia="en-GB"/>
              </w:rPr>
            </w:pPr>
            <w:r w:rsidRPr="0048559F">
              <w:rPr>
                <w:color w:val="000000"/>
                <w:lang w:val="en-GB" w:eastAsia="en-GB"/>
              </w:rPr>
              <w:t xml:space="preserve">Az önkormányzati adóhatóság ügyiratforgalma a legmagasabb a </w:t>
            </w:r>
            <w:r>
              <w:rPr>
                <w:color w:val="000000"/>
                <w:lang w:val="en-GB" w:eastAsia="en-GB"/>
              </w:rPr>
              <w:t>h</w:t>
            </w:r>
            <w:r w:rsidRPr="0048559F">
              <w:rPr>
                <w:color w:val="000000"/>
                <w:lang w:val="en-GB" w:eastAsia="en-GB"/>
              </w:rPr>
              <w:t>ivatal szervezeti egységei közül, a 39 172 főszám közül 31 608 adóigazgatási ügyhöz kapcsolódik. </w:t>
            </w:r>
          </w:p>
          <w:p w:rsidR="00514044" w:rsidRPr="00B56DD4" w:rsidRDefault="00514044" w:rsidP="00514044">
            <w:pPr>
              <w:jc w:val="both"/>
              <w:rPr>
                <w:color w:val="000000"/>
                <w:lang w:val="en-GB" w:eastAsia="en-GB"/>
              </w:rPr>
            </w:pPr>
          </w:p>
          <w:p w:rsidR="00514044" w:rsidRDefault="00514044" w:rsidP="00514044">
            <w:pPr>
              <w:shd w:val="clear" w:color="auto" w:fill="FFFFFF"/>
              <w:jc w:val="both"/>
              <w:rPr>
                <w:color w:val="000000"/>
                <w:lang w:val="en-GB" w:eastAsia="en-GB"/>
              </w:rPr>
            </w:pPr>
            <w:r w:rsidRPr="0048559F">
              <w:rPr>
                <w:color w:val="000000"/>
                <w:lang w:val="en-GB" w:eastAsia="en-GB"/>
              </w:rPr>
              <w:t xml:space="preserve">2022-ben folyamatosan 3 </w:t>
            </w:r>
            <w:r w:rsidRPr="00FB1D91">
              <w:rPr>
                <w:b/>
                <w:color w:val="000000"/>
                <w:lang w:val="en-GB" w:eastAsia="en-GB"/>
              </w:rPr>
              <w:t>vendégellenőr</w:t>
            </w:r>
            <w:r w:rsidRPr="0048559F">
              <w:rPr>
                <w:color w:val="000000"/>
                <w:lang w:val="en-GB" w:eastAsia="en-GB"/>
              </w:rPr>
              <w:t xml:space="preserve"> volt alkalmazásban, a nyári főszezonban további 1 személy került felvételre. Az egyik vendégellenőr feladatát képezi a magán, egyéb szálláshely-szolgáltatók nyilvántartásba vétele (2022-ben 93 db), a korábbi adatokban történő módosítás (32 db), valamint a nyilvántartásba vett szállásadók törlése (88 db), vendégnyilvántartó könyvek kiadása, az adatkezelő, egyedi program használata, adatok szolgáltatása a TDM szervezet irányában. A vendégellenőrök veszik át a január 31-ig leadandó statisztikai kimutatást a </w:t>
            </w:r>
            <w:r w:rsidRPr="0048559F">
              <w:rPr>
                <w:color w:val="000000"/>
                <w:lang w:val="en-GB" w:eastAsia="en-GB"/>
              </w:rPr>
              <w:lastRenderedPageBreak/>
              <w:t>szállásadóktól és végzik azok ellenőrzését, összesítését, melyben szorosan együttműködnek az ifa adónemet kezelő adóigazgatási ügyintézővel. 2022-ben is egész évben működött az NTAK minden szálláshelytípus esetén, mellyel igen szoros a</w:t>
            </w:r>
            <w:r>
              <w:rPr>
                <w:color w:val="000000"/>
                <w:lang w:val="en-GB" w:eastAsia="en-GB"/>
              </w:rPr>
              <w:t xml:space="preserve"> szakiroda</w:t>
            </w:r>
            <w:r w:rsidRPr="0048559F">
              <w:rPr>
                <w:color w:val="000000"/>
                <w:lang w:val="en-GB" w:eastAsia="en-GB"/>
              </w:rPr>
              <w:t xml:space="preserve"> kapcsolat</w:t>
            </w:r>
            <w:r>
              <w:rPr>
                <w:color w:val="000000"/>
                <w:lang w:val="en-GB" w:eastAsia="en-GB"/>
              </w:rPr>
              <w:t>a</w:t>
            </w:r>
            <w:r w:rsidRPr="0048559F">
              <w:rPr>
                <w:color w:val="000000"/>
                <w:lang w:val="en-GB" w:eastAsia="en-GB"/>
              </w:rPr>
              <w:t xml:space="preserve">. </w:t>
            </w:r>
          </w:p>
          <w:p w:rsidR="00514044" w:rsidRPr="00B56DD4" w:rsidRDefault="00514044" w:rsidP="00514044">
            <w:pPr>
              <w:jc w:val="both"/>
            </w:pPr>
          </w:p>
        </w:tc>
      </w:tr>
      <w:tr w:rsidR="00514044" w:rsidRPr="00AD5E83" w:rsidTr="008A1715">
        <w:tc>
          <w:tcPr>
            <w:tcW w:w="1809" w:type="dxa"/>
            <w:shd w:val="clear" w:color="auto" w:fill="auto"/>
          </w:tcPr>
          <w:p w:rsidR="00514044" w:rsidRPr="00AD5E83" w:rsidRDefault="00514044" w:rsidP="00514044">
            <w:pPr>
              <w:rPr>
                <w:i/>
              </w:rPr>
            </w:pPr>
          </w:p>
          <w:p w:rsidR="00514044" w:rsidRDefault="00514044" w:rsidP="00514044">
            <w:pPr>
              <w:rPr>
                <w:i/>
              </w:rPr>
            </w:pPr>
            <w:r w:rsidRPr="00AD5E83">
              <w:rPr>
                <w:i/>
              </w:rPr>
              <w:t>Város</w:t>
            </w:r>
            <w:r>
              <w:rPr>
                <w:i/>
              </w:rPr>
              <w:t>-</w:t>
            </w:r>
            <w:r w:rsidRPr="00AD5E83">
              <w:rPr>
                <w:i/>
              </w:rPr>
              <w:t>üzemeltetés és</w:t>
            </w:r>
          </w:p>
          <w:p w:rsidR="00514044" w:rsidRPr="00AD5E83" w:rsidRDefault="00514044" w:rsidP="00514044">
            <w:pPr>
              <w:rPr>
                <w:i/>
              </w:rPr>
            </w:pPr>
            <w:r w:rsidRPr="00AD5E83">
              <w:rPr>
                <w:i/>
              </w:rPr>
              <w:t>-fenntartás</w:t>
            </w:r>
          </w:p>
          <w:p w:rsidR="00514044" w:rsidRPr="00AD5E83" w:rsidRDefault="00514044" w:rsidP="00514044">
            <w:pPr>
              <w:rPr>
                <w:u w:val="single"/>
              </w:rPr>
            </w:pPr>
          </w:p>
        </w:tc>
        <w:tc>
          <w:tcPr>
            <w:tcW w:w="7477" w:type="dxa"/>
            <w:shd w:val="clear" w:color="auto" w:fill="auto"/>
          </w:tcPr>
          <w:p w:rsidR="00514044" w:rsidRPr="0095284D" w:rsidRDefault="00514044" w:rsidP="00514044">
            <w:pPr>
              <w:jc w:val="both"/>
            </w:pPr>
          </w:p>
          <w:p w:rsidR="00514044" w:rsidRPr="0095284D" w:rsidRDefault="00514044" w:rsidP="00514044">
            <w:pPr>
              <w:pStyle w:val="Listaszerbekezds"/>
              <w:ind w:left="0"/>
              <w:contextualSpacing w:val="0"/>
              <w:jc w:val="both"/>
            </w:pPr>
            <w:r w:rsidRPr="0095284D">
              <w:t xml:space="preserve">A </w:t>
            </w:r>
            <w:r w:rsidRPr="00FB1D91">
              <w:rPr>
                <w:b/>
              </w:rPr>
              <w:t>városüzemeltetéssel és -fenntartás</w:t>
            </w:r>
            <w:r w:rsidRPr="0095284D">
              <w:t>sal kapcsolatos teendők ellátása során a hivatal gondoskodik az elvégzendő feladatok meghatározásáról, a vonatkozó szerződések megkötéséről, a szerződésben rögzített feladatok végrehajtásának ellenőrzéséről, teljesítés igazolások kiadásáról. A város költségvetésében 45 soron található azoknak a városüzemeltetési és –fenntartási feladatoknak a felsorolása, melyek e tekintetben felölelik a város teljes közigazgatási területét. A feladatok sokrétűek, többek között a zöldfelületek, közösségi- és játszóterek, bel-és külterületi utak, csapadékvíz elvezető rendszerek fenntartásán túl, a köztisztasági és közvilágítási feladatok, a köztéri utcabútorok, utcanévtáblák karbantartása, védett sírok gondozása, közszolgáltatások megszervezése (menetrendszerinti helyi autóbuszközlekedés, nem közművel összegyűjtött háztartási szennyvíz gyűjtése, kegyeleti közszolgáltatás) is ide tartozik, mely feladatokat felkészült és a város iránt elhivatott szakemberek látják el. A feladatok sokrétűsége ezen a területen dolgozók részéről</w:t>
            </w:r>
            <w:r w:rsidRPr="0095284D" w:rsidDel="009D721C">
              <w:t xml:space="preserve"> </w:t>
            </w:r>
            <w:r w:rsidRPr="0095284D">
              <w:t>a szakmai felkészülés mellett alapvető jogi és pénzügyi ismereteket is megkövetel ahhoz, hogy hatékonyan és gyorsan döntéseket lehessen hozni olyan ügyekben, melyek megoldására kevés idő áll rendelkezésre.</w:t>
            </w:r>
          </w:p>
          <w:p w:rsidR="00514044" w:rsidRPr="0095284D" w:rsidRDefault="00514044" w:rsidP="00514044">
            <w:pPr>
              <w:pStyle w:val="Listaszerbekezds"/>
              <w:ind w:left="0"/>
              <w:contextualSpacing w:val="0"/>
              <w:jc w:val="both"/>
            </w:pPr>
            <w:r w:rsidRPr="0095284D">
              <w:t>Ezen feladatok ellátását döntően befolyásolja, hogy az aktuális városi költségvetésben milyen mértékű forrás áll rendelkezésre. Az utóbbi évek gyakorlata alapján általában stagnálók voltak a költségek, viszont magasabb elvárások fogalmazódtak meg a tulajdonos önkormányzat részéről, mely érthető a város kiemelt turisztikai jelentőségére nézve. </w:t>
            </w:r>
          </w:p>
          <w:p w:rsidR="00514044" w:rsidRPr="0095284D" w:rsidRDefault="00514044" w:rsidP="00514044">
            <w:pPr>
              <w:pStyle w:val="Listaszerbekezds"/>
              <w:ind w:left="0"/>
              <w:contextualSpacing w:val="0"/>
              <w:jc w:val="both"/>
            </w:pPr>
            <w:r w:rsidRPr="0095284D">
              <w:t>Ettől függetlenül a szakiroda megítélése szerint érzékelhető visszaesés a feladatellátás minőségében nem következett be. A városüzemeltetés fontos terület azért is, mert mindenki számára látható és érzékelhető a mindennapi életük során, az ide látogatók – többek között – ez alapján ítélik meg az itt élőket, milyen gondossággal vannak környezetük iránt. Bízunk benne, hogy a sok fáradhatatlan munka előbb-utóbb meghozza gyümölcsét, az emberek felismerik annak fontosságát, hogy gondosan használják és óvják a környezetüket, a közös értékeinket, ezáltal egészségesebb, élhetőbb várost tudhassanak magukénak.</w:t>
            </w:r>
          </w:p>
          <w:p w:rsidR="00514044" w:rsidRPr="0095284D" w:rsidRDefault="00514044" w:rsidP="00514044">
            <w:pPr>
              <w:pStyle w:val="Listaszerbekezds"/>
              <w:ind w:left="0"/>
              <w:contextualSpacing w:val="0"/>
              <w:jc w:val="both"/>
            </w:pPr>
            <w:r w:rsidRPr="0095284D">
              <w:t xml:space="preserve">A feladatok magas szintű végrehajtásához jó együttműködésre van szükség az érintett felek között, mely jelenleg biztosított. A feladatok döntően helyismeretet és folyamatos helyszíni jelenlétet követelnek, hiszen így lehet meghatározni az elvégzendő beavatkozásokat, és így lehet megbizonyosodni az elvégzett munka megfelelőségéről, minőségéről. </w:t>
            </w:r>
          </w:p>
          <w:p w:rsidR="00514044" w:rsidRPr="0095284D" w:rsidRDefault="00514044" w:rsidP="00514044">
            <w:pPr>
              <w:pStyle w:val="Listaszerbekezds"/>
              <w:ind w:left="0"/>
              <w:contextualSpacing w:val="0"/>
              <w:jc w:val="both"/>
            </w:pPr>
          </w:p>
          <w:p w:rsidR="00514044" w:rsidRPr="0095284D" w:rsidRDefault="00514044" w:rsidP="00514044">
            <w:pPr>
              <w:pStyle w:val="Listaszerbekezds"/>
              <w:ind w:left="0"/>
              <w:contextualSpacing w:val="0"/>
              <w:jc w:val="both"/>
              <w:rPr>
                <w:b/>
              </w:rPr>
            </w:pPr>
            <w:r w:rsidRPr="0095284D">
              <w:rPr>
                <w:b/>
              </w:rPr>
              <w:t xml:space="preserve">Közterületek fenntartása, felújítása, üzemeltetése </w:t>
            </w:r>
          </w:p>
          <w:p w:rsidR="00514044" w:rsidRPr="0095284D" w:rsidRDefault="00514044" w:rsidP="00514044">
            <w:pPr>
              <w:ind w:left="709" w:hanging="709"/>
              <w:jc w:val="both"/>
            </w:pPr>
          </w:p>
          <w:p w:rsidR="00514044" w:rsidRPr="0095284D" w:rsidRDefault="00514044" w:rsidP="00514044">
            <w:pPr>
              <w:pStyle w:val="Listaszerbekezds"/>
              <w:ind w:left="709" w:hanging="709"/>
              <w:contextualSpacing w:val="0"/>
              <w:jc w:val="both"/>
            </w:pPr>
            <w:r w:rsidRPr="0095284D">
              <w:rPr>
                <w:b/>
              </w:rPr>
              <w:t>Belterületi önkormányzati tulajdonú és kezelésű, valamint állami tulajdonú és önkormányzati kezelésű utak (továbbiakban: belterületi utak) fenntartása:</w:t>
            </w:r>
            <w:r w:rsidRPr="0095284D">
              <w:t xml:space="preserve"> A város belterületi útjain kaszálási, </w:t>
            </w:r>
            <w:r w:rsidRPr="0095284D">
              <w:lastRenderedPageBreak/>
              <w:t>KRESZ tábla karbantartási, forgalmi rend módosítási, útburkolati jelfestési feladatok kerültek elvégzésre. A város önkormányzati tulajdonban lévő belterületi úthálózatának hossza közelíti a 120 km-t, melynek fenntartása, a közlekedők számára biztonságosan tartása a feladat. Az útcserével érintett állami tulajdonú utak: Debreceni útfél, Szilfákalja, Hősök tere, Dózsa György út a Nádudvari útig, Bethlen utca, Böszörményi utca, a Rákóczi utca, Hősök tere és Tokay utca, valamint a Déli sor és Szováti út közötti szakasza.</w:t>
            </w:r>
          </w:p>
          <w:p w:rsidR="00514044" w:rsidRPr="0095284D" w:rsidRDefault="00514044" w:rsidP="00514044">
            <w:pPr>
              <w:pStyle w:val="Listaszerbekezds"/>
              <w:ind w:left="709" w:hanging="709"/>
              <w:contextualSpacing w:val="0"/>
              <w:jc w:val="both"/>
              <w:rPr>
                <w:highlight w:val="yellow"/>
              </w:rPr>
            </w:pPr>
          </w:p>
          <w:p w:rsidR="00514044" w:rsidRPr="0095284D" w:rsidRDefault="00514044" w:rsidP="00514044">
            <w:pPr>
              <w:pStyle w:val="Listaszerbekezds"/>
              <w:ind w:left="709" w:hanging="709"/>
              <w:contextualSpacing w:val="0"/>
              <w:jc w:val="both"/>
              <w:rPr>
                <w:b/>
              </w:rPr>
            </w:pPr>
            <w:r w:rsidRPr="0095284D">
              <w:rPr>
                <w:b/>
              </w:rPr>
              <w:t xml:space="preserve">Jelzőlámpák üzemeltetése: </w:t>
            </w:r>
            <w:r w:rsidRPr="0095284D">
              <w:t>Az útcserével érintett állami tulajdonú utak Magyar Közút NZrt. általi átadását követően a jelzőlámpák üzemeltetését a Hajdúszoboszlói Városgazdálkodási Nonprofit Zrt. (továbbiakban: NZrt.) végzi, az energiadíjait pedig a Magyar Közút NZrt. számlázza tovább az önkormányzat részére. Az elmúlt évben elszabaduló energia árak ezen feladaton is éreztették hatásukat, az üzemeltetési költség megközelítőleg a háromszorosára emelkedett 2022. évben.</w:t>
            </w:r>
          </w:p>
          <w:p w:rsidR="00514044" w:rsidRPr="0095284D" w:rsidRDefault="00514044" w:rsidP="00514044">
            <w:pPr>
              <w:pStyle w:val="Listaszerbekezds"/>
              <w:ind w:left="709" w:hanging="709"/>
              <w:contextualSpacing w:val="0"/>
              <w:jc w:val="both"/>
              <w:rPr>
                <w:b/>
                <w:highlight w:val="yellow"/>
              </w:rPr>
            </w:pPr>
          </w:p>
          <w:p w:rsidR="00514044" w:rsidRPr="0095284D" w:rsidRDefault="00514044" w:rsidP="00514044">
            <w:pPr>
              <w:pStyle w:val="Listaszerbekezds"/>
              <w:ind w:left="709" w:hanging="709"/>
              <w:contextualSpacing w:val="0"/>
              <w:jc w:val="both"/>
            </w:pPr>
            <w:r w:rsidRPr="0095284D">
              <w:rPr>
                <w:b/>
              </w:rPr>
              <w:t>Külterületi dűlőutak és a lakott külterületi utak fenntartása:</w:t>
            </w:r>
            <w:r w:rsidRPr="0095284D">
              <w:t xml:space="preserve"> A város külterületi főbb útjain (cca. 220 km) két alkalommal, de helyenként többször gréderezéssel, földfeltöltéssel, lecsapolással, árokrendezéssel, padkanyeséssel történő javítási munkálatok kerültek elvégzésre 6999 E Ft értékben, míg a lakott külterületi utakon zúzott kővel, tört betonnal történt az utak megerősítése 5 M Ft összegben. A külterületi mezőgazdasági és lakott külterületi utak jó szinten tartása kiemelten fontos, hiszen nem csak a kint élők megfelelő szintű közlekedésének biztosítása a feladat, de a mezőgazdasági „kampány” időszakokban (vetés, betakarítás) azok járhatóságának biztosítása ugyanolyan jelentős. Sajnos többször előfordul, hogy a nagy erőfeszítéssel és jelentős költséggel javított földutak rövid idő leforgása alatt ismét nehezen járhatóvá válnak, egy-egy – kedvezőtlen időjárási körülmények között elvégzett – betakarítási munka, vagy az aszályos időszakban a gazdálkodó által nem megfelelően beállított öntözők által történő földút eláztatás következtében. E területen még van tanulnivalója a feleknek, szorosabb együttműködést és felelősségvállalást tartunk szükségesnek a gazdálkodók részéről a mezőőrök és a hivatal illetékes irodája felé.</w:t>
            </w:r>
          </w:p>
          <w:p w:rsidR="00514044" w:rsidRPr="0095284D" w:rsidRDefault="00514044" w:rsidP="00514044">
            <w:pPr>
              <w:pStyle w:val="Listaszerbekezds"/>
              <w:ind w:left="709" w:hanging="709"/>
              <w:contextualSpacing w:val="0"/>
              <w:jc w:val="both"/>
              <w:rPr>
                <w:highlight w:val="yellow"/>
              </w:rPr>
            </w:pPr>
          </w:p>
          <w:p w:rsidR="00514044" w:rsidRPr="0095284D" w:rsidRDefault="00514044" w:rsidP="00514044">
            <w:pPr>
              <w:pStyle w:val="Listaszerbekezds"/>
              <w:ind w:left="709" w:hanging="709"/>
              <w:contextualSpacing w:val="0"/>
              <w:jc w:val="both"/>
              <w:rPr>
                <w:b/>
              </w:rPr>
            </w:pPr>
            <w:r w:rsidRPr="0095284D">
              <w:rPr>
                <w:b/>
              </w:rPr>
              <w:t xml:space="preserve">Kerékpárutak fenntartása: </w:t>
            </w:r>
            <w:r w:rsidRPr="0095284D">
              <w:t xml:space="preserve">A kerékpárutak fenntartására biztosított 7 M Ft keretösszegből a nagyhegyesi, a kabai és az ebesi szakaszon 5 alkalommal történt kaszálás. Így a kerékpárutak síkosságmentesítése, a köztisztaság, síkosságmentesítés keret terhére került elvégzésre. A város kerékpárút hálózatának hossza mindössze 16,9 km, amelyből 7,2 km a belterületen található. </w:t>
            </w:r>
          </w:p>
          <w:p w:rsidR="00514044" w:rsidRPr="0095284D" w:rsidRDefault="00514044" w:rsidP="00514044">
            <w:pPr>
              <w:pStyle w:val="Listaszerbekezds"/>
              <w:ind w:left="709" w:hanging="709"/>
              <w:contextualSpacing w:val="0"/>
              <w:jc w:val="both"/>
              <w:rPr>
                <w:b/>
              </w:rPr>
            </w:pPr>
          </w:p>
          <w:p w:rsidR="00514044" w:rsidRPr="0095284D" w:rsidRDefault="00514044" w:rsidP="00514044">
            <w:pPr>
              <w:suppressAutoHyphens/>
              <w:ind w:left="738" w:hanging="708"/>
              <w:jc w:val="both"/>
            </w:pPr>
            <w:r w:rsidRPr="0095284D">
              <w:rPr>
                <w:b/>
              </w:rPr>
              <w:t>Közterületek felújítása:</w:t>
            </w:r>
            <w:r w:rsidRPr="0095284D">
              <w:t xml:space="preserve"> A képviselő-testület által jóváhagyott feladatok elkészültek, számos helyszínen történt beavatkozás az alábbiak szerint:</w:t>
            </w:r>
          </w:p>
          <w:p w:rsidR="00514044" w:rsidRPr="0095284D" w:rsidRDefault="00514044" w:rsidP="00514044">
            <w:pPr>
              <w:suppressAutoHyphens/>
              <w:ind w:left="738" w:hanging="708"/>
              <w:jc w:val="both"/>
            </w:pPr>
          </w:p>
          <w:p w:rsidR="00514044" w:rsidRPr="0095284D" w:rsidRDefault="00514044" w:rsidP="00514044">
            <w:pPr>
              <w:suppressAutoHyphens/>
              <w:jc w:val="both"/>
            </w:pPr>
            <w:r w:rsidRPr="0095284D">
              <w:rPr>
                <w:b/>
              </w:rPr>
              <w:t>1/ Járdafelújítás</w:t>
            </w:r>
          </w:p>
          <w:p w:rsidR="00514044" w:rsidRPr="0095284D" w:rsidRDefault="00514044" w:rsidP="00514044">
            <w:pPr>
              <w:numPr>
                <w:ilvl w:val="0"/>
                <w:numId w:val="1"/>
              </w:numPr>
              <w:shd w:val="clear" w:color="auto" w:fill="FFFFFF"/>
              <w:autoSpaceDE w:val="0"/>
              <w:autoSpaceDN w:val="0"/>
              <w:adjustRightInd w:val="0"/>
              <w:ind w:left="756"/>
              <w:jc w:val="both"/>
              <w:rPr>
                <w:bCs/>
              </w:rPr>
            </w:pPr>
            <w:r w:rsidRPr="0095284D">
              <w:rPr>
                <w:bCs/>
              </w:rPr>
              <w:t>Bajcsy-Zsilinszky utca 68/a. szikkasztó árok építése</w:t>
            </w:r>
          </w:p>
          <w:p w:rsidR="00514044" w:rsidRPr="0095284D" w:rsidRDefault="00514044" w:rsidP="00514044">
            <w:pPr>
              <w:numPr>
                <w:ilvl w:val="0"/>
                <w:numId w:val="1"/>
              </w:numPr>
              <w:shd w:val="clear" w:color="auto" w:fill="FFFFFF"/>
              <w:autoSpaceDE w:val="0"/>
              <w:autoSpaceDN w:val="0"/>
              <w:adjustRightInd w:val="0"/>
              <w:ind w:left="756"/>
              <w:jc w:val="both"/>
              <w:rPr>
                <w:bCs/>
              </w:rPr>
            </w:pPr>
            <w:r w:rsidRPr="0095284D">
              <w:rPr>
                <w:bCs/>
              </w:rPr>
              <w:t>Közgazdasági SZKI Ady E. u. felőli járda felújítása</w:t>
            </w:r>
          </w:p>
          <w:p w:rsidR="00514044" w:rsidRPr="0095284D" w:rsidRDefault="00514044" w:rsidP="00514044">
            <w:pPr>
              <w:numPr>
                <w:ilvl w:val="0"/>
                <w:numId w:val="1"/>
              </w:numPr>
              <w:shd w:val="clear" w:color="auto" w:fill="FFFFFF"/>
              <w:autoSpaceDE w:val="0"/>
              <w:autoSpaceDN w:val="0"/>
              <w:adjustRightInd w:val="0"/>
              <w:ind w:left="756"/>
              <w:jc w:val="both"/>
              <w:rPr>
                <w:bCs/>
              </w:rPr>
            </w:pPr>
            <w:r w:rsidRPr="0095284D">
              <w:rPr>
                <w:bCs/>
              </w:rPr>
              <w:t>Fertő utca 116. járda javítás</w:t>
            </w:r>
          </w:p>
          <w:p w:rsidR="00514044" w:rsidRPr="0095284D" w:rsidRDefault="00514044" w:rsidP="00514044">
            <w:pPr>
              <w:numPr>
                <w:ilvl w:val="0"/>
                <w:numId w:val="1"/>
              </w:numPr>
              <w:shd w:val="clear" w:color="auto" w:fill="FFFFFF"/>
              <w:autoSpaceDE w:val="0"/>
              <w:autoSpaceDN w:val="0"/>
              <w:adjustRightInd w:val="0"/>
              <w:ind w:left="756"/>
              <w:jc w:val="both"/>
              <w:rPr>
                <w:bCs/>
              </w:rPr>
            </w:pPr>
            <w:r w:rsidRPr="0095284D">
              <w:rPr>
                <w:bCs/>
              </w:rPr>
              <w:t>Szováti út – Galgócz sor sarok szalagkorlát felújítása (festés)</w:t>
            </w:r>
          </w:p>
          <w:p w:rsidR="00514044" w:rsidRPr="0095284D" w:rsidRDefault="00514044" w:rsidP="00514044">
            <w:pPr>
              <w:numPr>
                <w:ilvl w:val="0"/>
                <w:numId w:val="1"/>
              </w:numPr>
              <w:shd w:val="clear" w:color="auto" w:fill="FFFFFF"/>
              <w:autoSpaceDE w:val="0"/>
              <w:autoSpaceDN w:val="0"/>
              <w:adjustRightInd w:val="0"/>
              <w:ind w:left="756"/>
              <w:jc w:val="both"/>
              <w:rPr>
                <w:bCs/>
              </w:rPr>
            </w:pPr>
            <w:r w:rsidRPr="0095284D">
              <w:rPr>
                <w:bCs/>
              </w:rPr>
              <w:t>Fekete László utca felújítása mart aszfalttal</w:t>
            </w:r>
          </w:p>
          <w:p w:rsidR="00514044" w:rsidRPr="0095284D" w:rsidRDefault="00514044" w:rsidP="00514044">
            <w:pPr>
              <w:numPr>
                <w:ilvl w:val="0"/>
                <w:numId w:val="1"/>
              </w:numPr>
              <w:shd w:val="clear" w:color="auto" w:fill="FFFFFF"/>
              <w:autoSpaceDE w:val="0"/>
              <w:autoSpaceDN w:val="0"/>
              <w:adjustRightInd w:val="0"/>
              <w:ind w:left="756"/>
              <w:jc w:val="both"/>
              <w:rPr>
                <w:bCs/>
              </w:rPr>
            </w:pPr>
            <w:r w:rsidRPr="0095284D">
              <w:rPr>
                <w:bCs/>
              </w:rPr>
              <w:t>Szováti út páros oldalban több helyszínen járdafelújítás</w:t>
            </w:r>
          </w:p>
          <w:p w:rsidR="00514044" w:rsidRPr="0095284D" w:rsidRDefault="00514044" w:rsidP="00514044">
            <w:pPr>
              <w:numPr>
                <w:ilvl w:val="0"/>
                <w:numId w:val="1"/>
              </w:numPr>
              <w:shd w:val="clear" w:color="auto" w:fill="FFFFFF"/>
              <w:autoSpaceDE w:val="0"/>
              <w:autoSpaceDN w:val="0"/>
              <w:adjustRightInd w:val="0"/>
              <w:ind w:left="756"/>
              <w:jc w:val="both"/>
              <w:rPr>
                <w:bCs/>
              </w:rPr>
            </w:pPr>
            <w:r w:rsidRPr="0095284D">
              <w:rPr>
                <w:bCs/>
              </w:rPr>
              <w:t>Bercsényi utca 15., 17., 23., 48., és 58. sz. előtt járdafelújítás</w:t>
            </w:r>
          </w:p>
          <w:p w:rsidR="00514044" w:rsidRPr="0095284D" w:rsidRDefault="00514044" w:rsidP="00514044">
            <w:pPr>
              <w:numPr>
                <w:ilvl w:val="0"/>
                <w:numId w:val="1"/>
              </w:numPr>
              <w:shd w:val="clear" w:color="auto" w:fill="FFFFFF"/>
              <w:autoSpaceDE w:val="0"/>
              <w:autoSpaceDN w:val="0"/>
              <w:adjustRightInd w:val="0"/>
              <w:ind w:left="756"/>
              <w:jc w:val="both"/>
              <w:rPr>
                <w:bCs/>
              </w:rPr>
            </w:pPr>
            <w:r w:rsidRPr="0095284D">
              <w:rPr>
                <w:bCs/>
              </w:rPr>
              <w:t>Földesi utca 27. járdafelújítás</w:t>
            </w:r>
          </w:p>
          <w:p w:rsidR="00514044" w:rsidRPr="0095284D" w:rsidRDefault="00514044" w:rsidP="00514044">
            <w:pPr>
              <w:numPr>
                <w:ilvl w:val="0"/>
                <w:numId w:val="1"/>
              </w:numPr>
              <w:shd w:val="clear" w:color="auto" w:fill="FFFFFF"/>
              <w:autoSpaceDE w:val="0"/>
              <w:autoSpaceDN w:val="0"/>
              <w:adjustRightInd w:val="0"/>
              <w:ind w:left="756"/>
              <w:jc w:val="both"/>
              <w:rPr>
                <w:bCs/>
              </w:rPr>
            </w:pPr>
            <w:r w:rsidRPr="0095284D">
              <w:rPr>
                <w:bCs/>
              </w:rPr>
              <w:t>Bródy S. u. Szent Erzsébet u. – Pávai V. u. között útjavítás</w:t>
            </w:r>
          </w:p>
          <w:p w:rsidR="00514044" w:rsidRPr="0095284D" w:rsidRDefault="00514044" w:rsidP="00514044">
            <w:pPr>
              <w:numPr>
                <w:ilvl w:val="0"/>
                <w:numId w:val="1"/>
              </w:numPr>
              <w:shd w:val="clear" w:color="auto" w:fill="FFFFFF"/>
              <w:autoSpaceDE w:val="0"/>
              <w:autoSpaceDN w:val="0"/>
              <w:adjustRightInd w:val="0"/>
              <w:ind w:left="756"/>
              <w:jc w:val="both"/>
              <w:rPr>
                <w:bCs/>
              </w:rPr>
            </w:pPr>
            <w:r w:rsidRPr="0095284D">
              <w:rPr>
                <w:bCs/>
              </w:rPr>
              <w:t>Bánomkerti út 116. járdajavítás</w:t>
            </w:r>
          </w:p>
          <w:p w:rsidR="00514044" w:rsidRPr="0095284D" w:rsidRDefault="00514044" w:rsidP="00514044">
            <w:pPr>
              <w:numPr>
                <w:ilvl w:val="0"/>
                <w:numId w:val="1"/>
              </w:numPr>
              <w:shd w:val="clear" w:color="auto" w:fill="FFFFFF"/>
              <w:autoSpaceDE w:val="0"/>
              <w:autoSpaceDN w:val="0"/>
              <w:adjustRightInd w:val="0"/>
              <w:ind w:left="756"/>
              <w:jc w:val="both"/>
              <w:rPr>
                <w:bCs/>
              </w:rPr>
            </w:pPr>
            <w:r w:rsidRPr="0095284D">
              <w:rPr>
                <w:bCs/>
              </w:rPr>
              <w:t>Damjanich u. 94. járdajavítás</w:t>
            </w:r>
          </w:p>
          <w:p w:rsidR="00514044" w:rsidRPr="0095284D" w:rsidRDefault="00514044" w:rsidP="00514044">
            <w:pPr>
              <w:numPr>
                <w:ilvl w:val="0"/>
                <w:numId w:val="1"/>
              </w:numPr>
              <w:shd w:val="clear" w:color="auto" w:fill="FFFFFF"/>
              <w:autoSpaceDE w:val="0"/>
              <w:autoSpaceDN w:val="0"/>
              <w:adjustRightInd w:val="0"/>
              <w:ind w:left="756"/>
              <w:jc w:val="both"/>
              <w:rPr>
                <w:bCs/>
              </w:rPr>
            </w:pPr>
            <w:r w:rsidRPr="0095284D">
              <w:rPr>
                <w:bCs/>
              </w:rPr>
              <w:t>Damjanich u. 71-75. és 77. járdajavítás</w:t>
            </w:r>
          </w:p>
          <w:p w:rsidR="00514044" w:rsidRPr="0095284D" w:rsidRDefault="00514044" w:rsidP="00514044">
            <w:pPr>
              <w:numPr>
                <w:ilvl w:val="0"/>
                <w:numId w:val="1"/>
              </w:numPr>
              <w:shd w:val="clear" w:color="auto" w:fill="FFFFFF"/>
              <w:autoSpaceDE w:val="0"/>
              <w:autoSpaceDN w:val="0"/>
              <w:adjustRightInd w:val="0"/>
              <w:ind w:left="756"/>
              <w:jc w:val="both"/>
              <w:rPr>
                <w:bCs/>
              </w:rPr>
            </w:pPr>
            <w:r w:rsidRPr="0095284D">
              <w:rPr>
                <w:bCs/>
              </w:rPr>
              <w:t>Damjanich u. 61. járdajavítás</w:t>
            </w:r>
          </w:p>
          <w:p w:rsidR="00514044" w:rsidRPr="0095284D" w:rsidRDefault="00514044" w:rsidP="00514044">
            <w:pPr>
              <w:numPr>
                <w:ilvl w:val="0"/>
                <w:numId w:val="1"/>
              </w:numPr>
              <w:shd w:val="clear" w:color="auto" w:fill="FFFFFF"/>
              <w:autoSpaceDE w:val="0"/>
              <w:autoSpaceDN w:val="0"/>
              <w:adjustRightInd w:val="0"/>
              <w:ind w:left="756"/>
              <w:jc w:val="both"/>
              <w:rPr>
                <w:bCs/>
              </w:rPr>
            </w:pPr>
            <w:r w:rsidRPr="0095284D">
              <w:rPr>
                <w:bCs/>
              </w:rPr>
              <w:t>Damjanich u. 112. járdajavítás</w:t>
            </w:r>
          </w:p>
          <w:p w:rsidR="00514044" w:rsidRPr="0095284D" w:rsidRDefault="00514044" w:rsidP="00514044">
            <w:pPr>
              <w:numPr>
                <w:ilvl w:val="0"/>
                <w:numId w:val="1"/>
              </w:numPr>
              <w:shd w:val="clear" w:color="auto" w:fill="FFFFFF"/>
              <w:autoSpaceDE w:val="0"/>
              <w:autoSpaceDN w:val="0"/>
              <w:adjustRightInd w:val="0"/>
              <w:ind w:left="756"/>
              <w:jc w:val="both"/>
              <w:rPr>
                <w:bCs/>
              </w:rPr>
            </w:pPr>
            <w:r w:rsidRPr="0095284D">
              <w:rPr>
                <w:bCs/>
              </w:rPr>
              <w:t>Bánomkerti út 76. járdajavítás</w:t>
            </w:r>
          </w:p>
          <w:p w:rsidR="00514044" w:rsidRPr="0095284D" w:rsidRDefault="00514044" w:rsidP="00514044">
            <w:pPr>
              <w:numPr>
                <w:ilvl w:val="0"/>
                <w:numId w:val="1"/>
              </w:numPr>
              <w:shd w:val="clear" w:color="auto" w:fill="FFFFFF"/>
              <w:autoSpaceDE w:val="0"/>
              <w:autoSpaceDN w:val="0"/>
              <w:adjustRightInd w:val="0"/>
              <w:ind w:left="756"/>
              <w:jc w:val="both"/>
              <w:rPr>
                <w:bCs/>
              </w:rPr>
            </w:pPr>
            <w:r w:rsidRPr="0095284D">
              <w:rPr>
                <w:bCs/>
              </w:rPr>
              <w:t>Egressy B. u. 12. járdajavítás</w:t>
            </w:r>
          </w:p>
          <w:p w:rsidR="00514044" w:rsidRPr="0095284D" w:rsidRDefault="00514044" w:rsidP="00514044">
            <w:pPr>
              <w:numPr>
                <w:ilvl w:val="0"/>
                <w:numId w:val="1"/>
              </w:numPr>
              <w:shd w:val="clear" w:color="auto" w:fill="FFFFFF"/>
              <w:autoSpaceDE w:val="0"/>
              <w:autoSpaceDN w:val="0"/>
              <w:adjustRightInd w:val="0"/>
              <w:ind w:left="756"/>
              <w:jc w:val="both"/>
              <w:rPr>
                <w:bCs/>
              </w:rPr>
            </w:pPr>
            <w:r w:rsidRPr="0095284D">
              <w:rPr>
                <w:bCs/>
              </w:rPr>
              <w:t>Diószegi u. 18. járdajavítás</w:t>
            </w:r>
          </w:p>
          <w:p w:rsidR="00514044" w:rsidRPr="0095284D" w:rsidRDefault="00514044" w:rsidP="00514044">
            <w:pPr>
              <w:numPr>
                <w:ilvl w:val="0"/>
                <w:numId w:val="1"/>
              </w:numPr>
              <w:shd w:val="clear" w:color="auto" w:fill="FFFFFF"/>
              <w:autoSpaceDE w:val="0"/>
              <w:autoSpaceDN w:val="0"/>
              <w:adjustRightInd w:val="0"/>
              <w:ind w:left="756"/>
              <w:jc w:val="both"/>
              <w:rPr>
                <w:bCs/>
              </w:rPr>
            </w:pPr>
            <w:r w:rsidRPr="0095284D">
              <w:rPr>
                <w:bCs/>
              </w:rPr>
              <w:t>Térburkolat készítése a Hőforrás utcán a Dobó I. u. és a Déryné u. között</w:t>
            </w:r>
          </w:p>
          <w:p w:rsidR="00514044" w:rsidRPr="0095284D" w:rsidRDefault="00514044" w:rsidP="00514044">
            <w:pPr>
              <w:numPr>
                <w:ilvl w:val="0"/>
                <w:numId w:val="1"/>
              </w:numPr>
              <w:shd w:val="clear" w:color="auto" w:fill="FFFFFF"/>
              <w:autoSpaceDE w:val="0"/>
              <w:autoSpaceDN w:val="0"/>
              <w:adjustRightInd w:val="0"/>
              <w:ind w:left="756"/>
              <w:jc w:val="both"/>
              <w:rPr>
                <w:bCs/>
              </w:rPr>
            </w:pPr>
            <w:r w:rsidRPr="0095284D">
              <w:rPr>
                <w:bCs/>
              </w:rPr>
              <w:t>Vásártér sor vége járdajavítás</w:t>
            </w:r>
          </w:p>
          <w:p w:rsidR="00514044" w:rsidRPr="0095284D" w:rsidRDefault="00514044" w:rsidP="00514044">
            <w:pPr>
              <w:numPr>
                <w:ilvl w:val="0"/>
                <w:numId w:val="1"/>
              </w:numPr>
              <w:shd w:val="clear" w:color="auto" w:fill="FFFFFF"/>
              <w:autoSpaceDE w:val="0"/>
              <w:autoSpaceDN w:val="0"/>
              <w:adjustRightInd w:val="0"/>
              <w:ind w:left="756"/>
              <w:jc w:val="both"/>
              <w:rPr>
                <w:bCs/>
              </w:rPr>
            </w:pPr>
            <w:r w:rsidRPr="0095284D">
              <w:rPr>
                <w:bCs/>
              </w:rPr>
              <w:t>Kossuth u. 115-117.  járdajavítás</w:t>
            </w:r>
          </w:p>
          <w:p w:rsidR="00514044" w:rsidRPr="0095284D" w:rsidRDefault="00514044" w:rsidP="00514044">
            <w:pPr>
              <w:numPr>
                <w:ilvl w:val="0"/>
                <w:numId w:val="1"/>
              </w:numPr>
              <w:shd w:val="clear" w:color="auto" w:fill="FFFFFF"/>
              <w:autoSpaceDE w:val="0"/>
              <w:autoSpaceDN w:val="0"/>
              <w:adjustRightInd w:val="0"/>
              <w:ind w:left="756"/>
              <w:jc w:val="both"/>
              <w:rPr>
                <w:bCs/>
              </w:rPr>
            </w:pPr>
            <w:r w:rsidRPr="0095284D">
              <w:rPr>
                <w:bCs/>
              </w:rPr>
              <w:t>Veres Pálné u. 7. járdajavítás</w:t>
            </w:r>
          </w:p>
          <w:p w:rsidR="00514044" w:rsidRPr="0095284D" w:rsidRDefault="00514044" w:rsidP="00514044">
            <w:pPr>
              <w:numPr>
                <w:ilvl w:val="0"/>
                <w:numId w:val="1"/>
              </w:numPr>
              <w:shd w:val="clear" w:color="auto" w:fill="FFFFFF"/>
              <w:autoSpaceDE w:val="0"/>
              <w:autoSpaceDN w:val="0"/>
              <w:adjustRightInd w:val="0"/>
              <w:ind w:left="756"/>
              <w:jc w:val="both"/>
              <w:rPr>
                <w:bCs/>
              </w:rPr>
            </w:pPr>
            <w:r w:rsidRPr="0095284D">
              <w:rPr>
                <w:bCs/>
              </w:rPr>
              <w:t>Veres Pálné u. 11. járda és kapubejáró javítása</w:t>
            </w:r>
          </w:p>
          <w:p w:rsidR="00514044" w:rsidRPr="0095284D" w:rsidRDefault="00514044" w:rsidP="00514044">
            <w:pPr>
              <w:numPr>
                <w:ilvl w:val="0"/>
                <w:numId w:val="1"/>
              </w:numPr>
              <w:shd w:val="clear" w:color="auto" w:fill="FFFFFF"/>
              <w:autoSpaceDE w:val="0"/>
              <w:autoSpaceDN w:val="0"/>
              <w:adjustRightInd w:val="0"/>
              <w:ind w:left="756"/>
              <w:jc w:val="both"/>
              <w:rPr>
                <w:bCs/>
              </w:rPr>
            </w:pPr>
            <w:r w:rsidRPr="0095284D">
              <w:rPr>
                <w:bCs/>
              </w:rPr>
              <w:t>Major utca 19. – Szilfákalja 18. közötti parkoló felújítás</w:t>
            </w:r>
          </w:p>
          <w:p w:rsidR="00514044" w:rsidRPr="0095284D" w:rsidRDefault="00514044" w:rsidP="00514044">
            <w:pPr>
              <w:numPr>
                <w:ilvl w:val="0"/>
                <w:numId w:val="1"/>
              </w:numPr>
              <w:shd w:val="clear" w:color="auto" w:fill="FFFFFF"/>
              <w:autoSpaceDE w:val="0"/>
              <w:autoSpaceDN w:val="0"/>
              <w:adjustRightInd w:val="0"/>
              <w:ind w:left="756"/>
              <w:jc w:val="both"/>
              <w:rPr>
                <w:bCs/>
              </w:rPr>
            </w:pPr>
            <w:r w:rsidRPr="0095284D">
              <w:rPr>
                <w:bCs/>
              </w:rPr>
              <w:t>Bocskai zugban 110 fm folyóka építése, illetve a beton burkolatok felújítása</w:t>
            </w:r>
          </w:p>
          <w:p w:rsidR="00514044" w:rsidRPr="0095284D" w:rsidRDefault="00514044" w:rsidP="00514044">
            <w:pPr>
              <w:pStyle w:val="Listaszerbekezds"/>
              <w:ind w:left="0"/>
              <w:jc w:val="both"/>
              <w:rPr>
                <w:bCs/>
              </w:rPr>
            </w:pPr>
          </w:p>
          <w:p w:rsidR="00514044" w:rsidRPr="0095284D" w:rsidRDefault="00514044" w:rsidP="00514044">
            <w:pPr>
              <w:pStyle w:val="Listaszerbekezds"/>
              <w:ind w:left="0"/>
              <w:jc w:val="both"/>
            </w:pPr>
            <w:r w:rsidRPr="0095284D">
              <w:rPr>
                <w:bCs/>
              </w:rPr>
              <w:t xml:space="preserve">Fenti munkálatok </w:t>
            </w:r>
            <w:r w:rsidRPr="0095284D">
              <w:t>valamivel több mint 25,6 M Ft értékben készültek el.</w:t>
            </w:r>
          </w:p>
          <w:p w:rsidR="00514044" w:rsidRPr="0095284D" w:rsidRDefault="00514044" w:rsidP="00514044">
            <w:pPr>
              <w:pStyle w:val="Listaszerbekezds"/>
              <w:ind w:left="0"/>
              <w:jc w:val="both"/>
            </w:pPr>
          </w:p>
          <w:p w:rsidR="00514044" w:rsidRPr="0095284D" w:rsidRDefault="00514044" w:rsidP="00514044">
            <w:pPr>
              <w:tabs>
                <w:tab w:val="num" w:pos="0"/>
              </w:tabs>
              <w:suppressAutoHyphens/>
              <w:jc w:val="both"/>
            </w:pPr>
            <w:r w:rsidRPr="0095284D">
              <w:rPr>
                <w:b/>
              </w:rPr>
              <w:t>2/ Harsányi utca járdafelújítás</w:t>
            </w:r>
            <w:r w:rsidRPr="0095284D">
              <w:t xml:space="preserve"> (pénzmaradvány): A Harsányi utcán a 2021. évi padkafolyóka és útfelújítása miatt a járdaburkolat több helyen is felújításra került, a mellé épített padkafolyóka lejtésviszonyainak figyelembe vételével. Ahol a meglévő járda és a padkafolyóka között csak kisebb eltérések voltak, illetve az egységes utcakép kialakítása érdekében a 2022. évben került sor a járdaburkolatok felújítására 2,7 M Ft értékben.</w:t>
            </w:r>
          </w:p>
          <w:p w:rsidR="00514044" w:rsidRPr="0095284D" w:rsidRDefault="00514044" w:rsidP="00514044">
            <w:pPr>
              <w:pStyle w:val="Listaszerbekezds"/>
              <w:ind w:left="0"/>
              <w:jc w:val="both"/>
            </w:pPr>
          </w:p>
          <w:p w:rsidR="00514044" w:rsidRPr="0095284D" w:rsidRDefault="00514044" w:rsidP="00514044">
            <w:pPr>
              <w:jc w:val="both"/>
            </w:pPr>
            <w:r w:rsidRPr="0095284D">
              <w:rPr>
                <w:b/>
              </w:rPr>
              <w:t>3/</w:t>
            </w:r>
            <w:r w:rsidRPr="0095284D">
              <w:t xml:space="preserve"> Az </w:t>
            </w:r>
            <w:r w:rsidRPr="0095284D">
              <w:rPr>
                <w:b/>
              </w:rPr>
              <w:t>Erzsébet utca páros oldalán lévő gyalogoshíd</w:t>
            </w:r>
            <w:r w:rsidRPr="0095284D">
              <w:t xml:space="preserve"> felújítása valósult meg a Hajdúszoboszlói Városgazdálkodási NZrt. kivitelezésében 19 MFt értékben.</w:t>
            </w:r>
          </w:p>
          <w:p w:rsidR="00514044" w:rsidRPr="0095284D" w:rsidRDefault="00514044" w:rsidP="00514044">
            <w:pPr>
              <w:pStyle w:val="Listaszerbekezds"/>
              <w:jc w:val="both"/>
              <w:rPr>
                <w:b/>
              </w:rPr>
            </w:pPr>
          </w:p>
          <w:p w:rsidR="00514044" w:rsidRPr="0095284D" w:rsidRDefault="00514044" w:rsidP="00514044">
            <w:pPr>
              <w:suppressAutoHyphens/>
              <w:jc w:val="both"/>
              <w:rPr>
                <w:b/>
              </w:rPr>
            </w:pPr>
            <w:r w:rsidRPr="0095284D">
              <w:rPr>
                <w:b/>
              </w:rPr>
              <w:t>4/ Tervek</w:t>
            </w:r>
            <w:r w:rsidRPr="0095284D">
              <w:t xml:space="preserve"> készültek  az alábbi utcákra vonatkozóan:</w:t>
            </w:r>
          </w:p>
          <w:p w:rsidR="00514044" w:rsidRPr="0095284D" w:rsidRDefault="00514044" w:rsidP="00514044">
            <w:pPr>
              <w:numPr>
                <w:ilvl w:val="0"/>
                <w:numId w:val="1"/>
              </w:numPr>
              <w:suppressAutoHyphens/>
              <w:spacing w:after="120"/>
              <w:jc w:val="both"/>
            </w:pPr>
            <w:r w:rsidRPr="0095284D">
              <w:rPr>
                <w:b/>
              </w:rPr>
              <w:t xml:space="preserve">Ék utca – Sarló utca </w:t>
            </w:r>
            <w:r w:rsidRPr="0095284D">
              <w:t xml:space="preserve">csapadékvíz elvezető rendszer felújítási terve  </w:t>
            </w:r>
          </w:p>
          <w:p w:rsidR="00514044" w:rsidRPr="0095284D" w:rsidRDefault="00514044" w:rsidP="00514044">
            <w:pPr>
              <w:numPr>
                <w:ilvl w:val="0"/>
                <w:numId w:val="1"/>
              </w:numPr>
              <w:suppressAutoHyphens/>
              <w:jc w:val="both"/>
              <w:rPr>
                <w:b/>
              </w:rPr>
            </w:pPr>
            <w:r w:rsidRPr="0095284D">
              <w:rPr>
                <w:b/>
              </w:rPr>
              <w:t xml:space="preserve">Bocskai utcán városnéző kisvonatmegálló </w:t>
            </w:r>
            <w:r w:rsidRPr="0095284D">
              <w:t>útépítési engedélyezési   terve;</w:t>
            </w:r>
          </w:p>
          <w:p w:rsidR="00514044" w:rsidRPr="0095284D" w:rsidRDefault="00514044" w:rsidP="00514044">
            <w:pPr>
              <w:numPr>
                <w:ilvl w:val="0"/>
                <w:numId w:val="1"/>
              </w:numPr>
              <w:suppressAutoHyphens/>
              <w:jc w:val="both"/>
              <w:rPr>
                <w:b/>
              </w:rPr>
            </w:pPr>
            <w:r w:rsidRPr="0095284D">
              <w:rPr>
                <w:b/>
              </w:rPr>
              <w:t xml:space="preserve">Vásártér sori csapadékvíz átemelő </w:t>
            </w:r>
            <w:r w:rsidRPr="0095284D">
              <w:t>vízjogi létesítési engedélyezési terve;</w:t>
            </w:r>
          </w:p>
          <w:p w:rsidR="00514044" w:rsidRPr="0095284D" w:rsidRDefault="00514044" w:rsidP="00514044">
            <w:pPr>
              <w:jc w:val="both"/>
            </w:pPr>
          </w:p>
          <w:p w:rsidR="00514044" w:rsidRPr="0095284D" w:rsidRDefault="00514044" w:rsidP="00514044">
            <w:pPr>
              <w:jc w:val="both"/>
            </w:pPr>
            <w:r w:rsidRPr="0095284D">
              <w:t xml:space="preserve"> </w:t>
            </w:r>
            <w:r w:rsidRPr="0095284D">
              <w:rPr>
                <w:b/>
              </w:rPr>
              <w:t>5/</w:t>
            </w:r>
            <w:r w:rsidRPr="0095284D">
              <w:t xml:space="preserve"> </w:t>
            </w:r>
            <w:r w:rsidRPr="0095284D">
              <w:rPr>
                <w:b/>
              </w:rPr>
              <w:t>A közvilágítási rendszer bővítése</w:t>
            </w:r>
            <w:r w:rsidRPr="0095284D">
              <w:t xml:space="preserve"> dűlő utakon történt, a meglévő hálózaton összesen 22 db lámpatest felszerelése történt meg ebben az évben. Az alábbi helyszíneken történt fejlesztés:</w:t>
            </w:r>
          </w:p>
          <w:p w:rsidR="00514044" w:rsidRPr="0095284D" w:rsidRDefault="00514044" w:rsidP="00514044">
            <w:pPr>
              <w:numPr>
                <w:ilvl w:val="0"/>
                <w:numId w:val="1"/>
              </w:numPr>
              <w:shd w:val="clear" w:color="auto" w:fill="FFFFFF"/>
              <w:autoSpaceDE w:val="0"/>
              <w:autoSpaceDN w:val="0"/>
              <w:adjustRightInd w:val="0"/>
              <w:ind w:left="756"/>
              <w:jc w:val="both"/>
              <w:rPr>
                <w:bCs/>
              </w:rPr>
            </w:pPr>
            <w:r w:rsidRPr="0095284D">
              <w:rPr>
                <w:bCs/>
              </w:rPr>
              <w:t xml:space="preserve">Csipkés dűlő - 2 db; </w:t>
            </w:r>
          </w:p>
          <w:p w:rsidR="00514044" w:rsidRPr="0095284D" w:rsidRDefault="00514044" w:rsidP="00514044">
            <w:pPr>
              <w:numPr>
                <w:ilvl w:val="0"/>
                <w:numId w:val="1"/>
              </w:numPr>
              <w:shd w:val="clear" w:color="auto" w:fill="FFFFFF"/>
              <w:autoSpaceDE w:val="0"/>
              <w:autoSpaceDN w:val="0"/>
              <w:adjustRightInd w:val="0"/>
              <w:ind w:left="756"/>
              <w:jc w:val="both"/>
              <w:rPr>
                <w:bCs/>
              </w:rPr>
            </w:pPr>
            <w:r w:rsidRPr="0095284D">
              <w:rPr>
                <w:bCs/>
              </w:rPr>
              <w:t xml:space="preserve">Vénszőlőskert - 1 db; </w:t>
            </w:r>
          </w:p>
          <w:p w:rsidR="00514044" w:rsidRPr="0095284D" w:rsidRDefault="00514044" w:rsidP="00514044">
            <w:pPr>
              <w:numPr>
                <w:ilvl w:val="0"/>
                <w:numId w:val="1"/>
              </w:numPr>
              <w:shd w:val="clear" w:color="auto" w:fill="FFFFFF"/>
              <w:autoSpaceDE w:val="0"/>
              <w:autoSpaceDN w:val="0"/>
              <w:adjustRightInd w:val="0"/>
              <w:ind w:left="756"/>
              <w:jc w:val="both"/>
              <w:rPr>
                <w:bCs/>
              </w:rPr>
            </w:pPr>
            <w:r w:rsidRPr="0095284D">
              <w:rPr>
                <w:bCs/>
              </w:rPr>
              <w:t xml:space="preserve">Fazekas Mihály utca - 1 db; </w:t>
            </w:r>
          </w:p>
          <w:p w:rsidR="00514044" w:rsidRPr="0095284D" w:rsidRDefault="00514044" w:rsidP="00514044">
            <w:pPr>
              <w:numPr>
                <w:ilvl w:val="0"/>
                <w:numId w:val="1"/>
              </w:numPr>
              <w:shd w:val="clear" w:color="auto" w:fill="FFFFFF"/>
              <w:autoSpaceDE w:val="0"/>
              <w:autoSpaceDN w:val="0"/>
              <w:adjustRightInd w:val="0"/>
              <w:ind w:left="756"/>
              <w:jc w:val="both"/>
              <w:rPr>
                <w:bCs/>
              </w:rPr>
            </w:pPr>
            <w:r w:rsidRPr="0095284D">
              <w:rPr>
                <w:bCs/>
              </w:rPr>
              <w:t xml:space="preserve">Fácán dűlő - 2 db; </w:t>
            </w:r>
          </w:p>
          <w:p w:rsidR="00514044" w:rsidRPr="0095284D" w:rsidRDefault="00514044" w:rsidP="00514044">
            <w:pPr>
              <w:numPr>
                <w:ilvl w:val="0"/>
                <w:numId w:val="1"/>
              </w:numPr>
              <w:shd w:val="clear" w:color="auto" w:fill="FFFFFF"/>
              <w:autoSpaceDE w:val="0"/>
              <w:autoSpaceDN w:val="0"/>
              <w:adjustRightInd w:val="0"/>
              <w:ind w:left="756"/>
              <w:jc w:val="both"/>
              <w:rPr>
                <w:bCs/>
              </w:rPr>
            </w:pPr>
            <w:r w:rsidRPr="0095284D">
              <w:rPr>
                <w:bCs/>
              </w:rPr>
              <w:t xml:space="preserve">Kocsis Pál utca - 1 db; </w:t>
            </w:r>
          </w:p>
          <w:p w:rsidR="00514044" w:rsidRPr="0095284D" w:rsidRDefault="00514044" w:rsidP="00514044">
            <w:pPr>
              <w:numPr>
                <w:ilvl w:val="0"/>
                <w:numId w:val="1"/>
              </w:numPr>
              <w:shd w:val="clear" w:color="auto" w:fill="FFFFFF"/>
              <w:autoSpaceDE w:val="0"/>
              <w:autoSpaceDN w:val="0"/>
              <w:adjustRightInd w:val="0"/>
              <w:ind w:left="756"/>
              <w:jc w:val="both"/>
              <w:rPr>
                <w:bCs/>
              </w:rPr>
            </w:pPr>
            <w:r w:rsidRPr="0095284D">
              <w:rPr>
                <w:bCs/>
              </w:rPr>
              <w:t xml:space="preserve">Körte dűlő - 3 db; </w:t>
            </w:r>
          </w:p>
          <w:p w:rsidR="00514044" w:rsidRPr="0095284D" w:rsidRDefault="00514044" w:rsidP="00514044">
            <w:pPr>
              <w:numPr>
                <w:ilvl w:val="0"/>
                <w:numId w:val="1"/>
              </w:numPr>
              <w:shd w:val="clear" w:color="auto" w:fill="FFFFFF"/>
              <w:autoSpaceDE w:val="0"/>
              <w:autoSpaceDN w:val="0"/>
              <w:adjustRightInd w:val="0"/>
              <w:ind w:left="756"/>
              <w:jc w:val="both"/>
              <w:rPr>
                <w:bCs/>
              </w:rPr>
            </w:pPr>
            <w:r w:rsidRPr="0095284D">
              <w:rPr>
                <w:bCs/>
              </w:rPr>
              <w:t xml:space="preserve">Barack dűlő - 3 db; </w:t>
            </w:r>
          </w:p>
          <w:p w:rsidR="00514044" w:rsidRPr="0095284D" w:rsidRDefault="00514044" w:rsidP="00514044">
            <w:pPr>
              <w:numPr>
                <w:ilvl w:val="0"/>
                <w:numId w:val="1"/>
              </w:numPr>
              <w:shd w:val="clear" w:color="auto" w:fill="FFFFFF"/>
              <w:autoSpaceDE w:val="0"/>
              <w:autoSpaceDN w:val="0"/>
              <w:adjustRightInd w:val="0"/>
              <w:ind w:left="756"/>
              <w:jc w:val="both"/>
              <w:rPr>
                <w:bCs/>
              </w:rPr>
            </w:pPr>
            <w:r w:rsidRPr="0095284D">
              <w:rPr>
                <w:bCs/>
              </w:rPr>
              <w:t xml:space="preserve">Cseresznye dűlő - 3 db; </w:t>
            </w:r>
          </w:p>
          <w:p w:rsidR="00514044" w:rsidRPr="0095284D" w:rsidRDefault="00514044" w:rsidP="00514044">
            <w:pPr>
              <w:numPr>
                <w:ilvl w:val="0"/>
                <w:numId w:val="1"/>
              </w:numPr>
              <w:shd w:val="clear" w:color="auto" w:fill="FFFFFF"/>
              <w:autoSpaceDE w:val="0"/>
              <w:autoSpaceDN w:val="0"/>
              <w:adjustRightInd w:val="0"/>
              <w:ind w:left="756"/>
              <w:jc w:val="both"/>
              <w:rPr>
                <w:bCs/>
              </w:rPr>
            </w:pPr>
            <w:r w:rsidRPr="0095284D">
              <w:rPr>
                <w:bCs/>
              </w:rPr>
              <w:t xml:space="preserve">Pityeri dűlő - 6 db lámpatest került kihelyezésre. </w:t>
            </w:r>
          </w:p>
          <w:p w:rsidR="00514044" w:rsidRPr="0095284D" w:rsidRDefault="00514044" w:rsidP="00514044">
            <w:pPr>
              <w:jc w:val="both"/>
            </w:pPr>
          </w:p>
          <w:p w:rsidR="00514044" w:rsidRPr="0095284D" w:rsidRDefault="00514044" w:rsidP="00514044">
            <w:pPr>
              <w:jc w:val="both"/>
            </w:pPr>
            <w:r w:rsidRPr="0095284D">
              <w:t xml:space="preserve">A Képviselő-testülete júniusban döntött arról, hogy a Debreceni útfél – Tessedik Sámuel utcák csomópontjában, a Tessedik Sámuel utca felőli részén 2 db napelemes kandeláber kerüljön telepítésre a közlekedés biztonsága érdekében. A kivitelezési munkálatok augusztus elején elkészültek.  </w:t>
            </w:r>
          </w:p>
          <w:p w:rsidR="00514044" w:rsidRPr="0095284D" w:rsidRDefault="00514044" w:rsidP="00514044">
            <w:pPr>
              <w:ind w:left="720"/>
              <w:jc w:val="both"/>
            </w:pPr>
          </w:p>
          <w:p w:rsidR="00514044" w:rsidRPr="0095284D" w:rsidRDefault="00514044" w:rsidP="00514044">
            <w:pPr>
              <w:pStyle w:val="Listaszerbekezds"/>
              <w:ind w:left="709" w:hanging="709"/>
              <w:contextualSpacing w:val="0"/>
              <w:jc w:val="both"/>
              <w:rPr>
                <w:b/>
              </w:rPr>
            </w:pPr>
            <w:r w:rsidRPr="0095284D">
              <w:rPr>
                <w:b/>
              </w:rPr>
              <w:t xml:space="preserve">Kilátási háromszögek biztosítása: </w:t>
            </w:r>
            <w:r w:rsidRPr="0095284D">
              <w:t>A város belterületén számos helyszínen került sor beavatkozásra (gallyazás, fakivágás, bokornyesés) a költségvetésben rendelkezésre álló keret erejéig, 1270 E Ft értékben.</w:t>
            </w:r>
          </w:p>
          <w:p w:rsidR="00514044" w:rsidRPr="0095284D" w:rsidRDefault="00514044" w:rsidP="00514044">
            <w:pPr>
              <w:pStyle w:val="Listaszerbekezds"/>
              <w:ind w:left="709" w:hanging="709"/>
              <w:contextualSpacing w:val="0"/>
              <w:jc w:val="both"/>
              <w:rPr>
                <w:b/>
                <w:highlight w:val="yellow"/>
              </w:rPr>
            </w:pPr>
          </w:p>
          <w:p w:rsidR="00514044" w:rsidRPr="0095284D" w:rsidRDefault="00514044" w:rsidP="00514044">
            <w:pPr>
              <w:pStyle w:val="Listaszerbekezds"/>
              <w:ind w:left="709" w:hanging="709"/>
              <w:contextualSpacing w:val="0"/>
              <w:jc w:val="both"/>
              <w:rPr>
                <w:b/>
              </w:rPr>
            </w:pPr>
            <w:r w:rsidRPr="0095284D">
              <w:rPr>
                <w:b/>
              </w:rPr>
              <w:t xml:space="preserve">Köztisztaság, síktalanítás: </w:t>
            </w:r>
            <w:r w:rsidRPr="0095284D">
              <w:t>A köztisztasági és síkosság-mentesítési feladatok 60 M Ft értékben kerültek elvégzésre. A 2022. évben  újonnan kihelyezett hulladékgyűjtők miatt kibővített napi úttisztítási feladatokkal együtt.</w:t>
            </w:r>
          </w:p>
          <w:p w:rsidR="00514044" w:rsidRPr="0095284D" w:rsidRDefault="00514044" w:rsidP="00514044">
            <w:pPr>
              <w:pStyle w:val="Listaszerbekezds"/>
              <w:ind w:left="709" w:hanging="709"/>
              <w:contextualSpacing w:val="0"/>
              <w:jc w:val="both"/>
              <w:rPr>
                <w:b/>
              </w:rPr>
            </w:pPr>
          </w:p>
          <w:p w:rsidR="00514044" w:rsidRPr="0095284D" w:rsidRDefault="00514044" w:rsidP="00514044">
            <w:pPr>
              <w:pStyle w:val="Listaszerbekezds"/>
              <w:ind w:left="709" w:hanging="709"/>
              <w:contextualSpacing w:val="0"/>
              <w:jc w:val="both"/>
            </w:pPr>
            <w:r w:rsidRPr="0095284D">
              <w:rPr>
                <w:b/>
              </w:rPr>
              <w:t xml:space="preserve">Parkfenntartás: </w:t>
            </w:r>
            <w:r w:rsidRPr="0095284D">
              <w:t>A parkfenntartási feladat magába foglalja a Hajdúszoboszló város belterületén lévő meghatározott területek fűfelületeinek gondozását, fák metszését, a virágágyak gondozását, cserjeágyak, talajtakarók, sövények, faállományok, gyöngykavicsos területek gondozását. 2022. évben 93 M Ft került felhasználásra, a feladatot az NZrt. látta el az önkormányzattal megkötött vállalkozási szerződés szerint. A 2020. évben elkészült felmérés alapján, egyszeri beavatkozás esetén 262 958 m</w:t>
            </w:r>
            <w:r w:rsidRPr="0095284D">
              <w:rPr>
                <w:vertAlign w:val="superscript"/>
              </w:rPr>
              <w:t>2</w:t>
            </w:r>
            <w:r w:rsidRPr="0095284D">
              <w:t xml:space="preserve"> az a zöldfelület, melyet szerződés keretében gondozniuk kellett 2022. évben. Ezen felületeket az időjárási körülményekhez igazodóan szükséges kezelni, de legalább 4-8 alkalommal évente. A virágágyak felülete 2374 m</w:t>
            </w:r>
            <w:r w:rsidRPr="0095284D">
              <w:rPr>
                <w:vertAlign w:val="superscript"/>
              </w:rPr>
              <w:t>2</w:t>
            </w:r>
            <w:r w:rsidRPr="0095284D">
              <w:t>, míg cserjeágyak 11 323 m</w:t>
            </w:r>
            <w:r w:rsidRPr="0095284D">
              <w:rPr>
                <w:vertAlign w:val="superscript"/>
              </w:rPr>
              <w:t>2</w:t>
            </w:r>
            <w:r w:rsidRPr="0095284D">
              <w:t>-en lettek kialakítva. Az egységes utca- és városkép érdekében az üzemeltető 4119 m sövényt gondoz, és még mindig magas, 10 448 m</w:t>
            </w:r>
            <w:r w:rsidRPr="0095284D">
              <w:rPr>
                <w:vertAlign w:val="superscript"/>
              </w:rPr>
              <w:t>2</w:t>
            </w:r>
            <w:r w:rsidRPr="0095284D">
              <w:t xml:space="preserve"> azon gyöngykavicsos felületek mennyisége, melyek szintén folyamatos kezelést igényelnek. A gondozott területek mérete és minősége a Mátyás király sétány rekonstrukciót követően növekednek. Pontos, naprakész fakataszter hiányában a város közterein meglévő fák száma csak becsülhető, de azok jóval meghaladják a 20 000 db-ot. A tavaszi gallyazások során 809 db fán végeztek beavatkozást. A város területén a száraz és </w:t>
            </w:r>
            <w:r w:rsidRPr="0095284D">
              <w:lastRenderedPageBreak/>
              <w:t xml:space="preserve">veszélyessé vált fák tekintetében összesen 301 helyszínen történt beavatkozás (fakivágás, gallyazás). Sajnos a város közterületén továbbra is sok az engedély nélkül kivágott és indokolatlanul megcsonkolt fa. Az erőfeszítések ellenére nincs tettenérés, e területen azon túl, hogy a lakosság szemléletformálására is több figyelmet kellene fordítani a környezet megóvása, gondozása és szépítése érdekében, álláspontunk szerint az ellenőrzések hatékonyságát is növelni szükséges. </w:t>
            </w:r>
          </w:p>
          <w:p w:rsidR="00514044" w:rsidRPr="0095284D" w:rsidRDefault="00514044" w:rsidP="00514044">
            <w:pPr>
              <w:pStyle w:val="Listaszerbekezds"/>
              <w:ind w:left="709" w:hanging="709"/>
              <w:contextualSpacing w:val="0"/>
              <w:jc w:val="both"/>
              <w:rPr>
                <w:b/>
              </w:rPr>
            </w:pPr>
          </w:p>
          <w:p w:rsidR="00514044" w:rsidRPr="0095284D" w:rsidRDefault="00514044" w:rsidP="00514044">
            <w:pPr>
              <w:pStyle w:val="Listaszerbekezds"/>
              <w:ind w:left="709" w:hanging="709"/>
              <w:contextualSpacing w:val="0"/>
              <w:jc w:val="both"/>
              <w:rPr>
                <w:b/>
              </w:rPr>
            </w:pPr>
            <w:r w:rsidRPr="0095284D">
              <w:rPr>
                <w:b/>
              </w:rPr>
              <w:t xml:space="preserve">Közterületi falevél elszállítás: </w:t>
            </w:r>
            <w:r w:rsidRPr="0095284D">
              <w:t>A</w:t>
            </w:r>
            <w:r w:rsidRPr="0095284D">
              <w:rPr>
                <w:b/>
              </w:rPr>
              <w:t xml:space="preserve"> </w:t>
            </w:r>
            <w:r w:rsidRPr="0095284D">
              <w:t xml:space="preserve">2022. évi költségvetésben 3 M Ft keretösszeg lett biztosítva a parkfenntartási szerződés hatálya alá nem eső közterületeken falevél összegyűjtésére és elszállítására. A keretösszegből elvégezhető munkálatokon felül az évben a Városgazdálkodási NZrt. lépéseket tett a lakossági zöldhulladék frakció szerinti kezelésének és gyűjtésének érdekében. A tavaszi időszakban, előre meghirdetett időpontokban, két alkalommal térítésmentesen biztosította a kötegelt gallyak elszállítását, a költségvetésben elkülönített forrásból lakossági pályázatot hirdetett komposztálók beszerzésére, valamint ingatlanonként 4 db falevél-gyűjtőzsákot biztosított az őszi időszakra közterületi levélszedés elősegítésére, szintén térítésmentesen. </w:t>
            </w:r>
          </w:p>
          <w:p w:rsidR="00514044" w:rsidRPr="0095284D" w:rsidRDefault="00514044" w:rsidP="00514044">
            <w:pPr>
              <w:pStyle w:val="Listaszerbekezds"/>
              <w:ind w:left="709" w:hanging="709"/>
              <w:contextualSpacing w:val="0"/>
              <w:jc w:val="both"/>
              <w:rPr>
                <w:b/>
              </w:rPr>
            </w:pPr>
          </w:p>
          <w:p w:rsidR="00514044" w:rsidRPr="0095284D" w:rsidRDefault="00514044" w:rsidP="00514044">
            <w:pPr>
              <w:pStyle w:val="Listaszerbekezds"/>
              <w:ind w:left="709" w:hanging="709"/>
              <w:contextualSpacing w:val="0"/>
              <w:jc w:val="both"/>
            </w:pPr>
            <w:r w:rsidRPr="0095284D">
              <w:rPr>
                <w:b/>
              </w:rPr>
              <w:t>Közvilágítás és „karácsonyi” díszvilágítás</w:t>
            </w:r>
            <w:r w:rsidRPr="0095284D">
              <w:t>: A város területén megközelítőleg 4000 db lámpatest üzemeltetését – 2014. 10. 01. napjától – az NZrt. látja el. A szerződésben rögzített feladatok koordinálása, ellenőrzése, hibabejelentések kezelése, szolgáltatókkal, üzemeltetővel történő kapcsolattartás, műszaki egyeztetés folyamatosnak tekinthető az év minden szakában. Az üzemeltetőváltás óta kijelenthető, hogy a város karácsonyi díszvilágítása teljesen megújult, modern, korszerű és elegáns díszek kihelyezése történt és történik az anyagi lehetőségek függvényében, szinte folyamatosan bővítve a díszkivilágításba bevont utcák, terek körét. 2022. évben bővítés nem történt a költségvetés megszorításai miatt és az energiamegtakarítási terv részeként csak részleges díszkivilágítás volt az adventi időszakban. E kereten belül történik a város karácsonyfájának díszítése az adventi időszakban, mely idén először a Halasi Fekete Péter téren található élő fenyőfa feldíszítésével valósult meg, remélhetően hagyományteremtő módon.</w:t>
            </w:r>
          </w:p>
          <w:p w:rsidR="00514044" w:rsidRPr="0095284D" w:rsidRDefault="00514044" w:rsidP="00514044">
            <w:pPr>
              <w:pStyle w:val="Listaszerbekezds"/>
              <w:ind w:left="0"/>
              <w:contextualSpacing w:val="0"/>
              <w:jc w:val="both"/>
              <w:rPr>
                <w:b/>
              </w:rPr>
            </w:pPr>
          </w:p>
          <w:p w:rsidR="00514044" w:rsidRPr="0095284D" w:rsidRDefault="00514044" w:rsidP="00514044">
            <w:pPr>
              <w:pStyle w:val="Listaszerbekezds"/>
              <w:ind w:left="0"/>
              <w:contextualSpacing w:val="0"/>
              <w:jc w:val="both"/>
              <w:rPr>
                <w:b/>
              </w:rPr>
            </w:pPr>
            <w:r w:rsidRPr="0095284D">
              <w:rPr>
                <w:b/>
              </w:rPr>
              <w:t>Környezet-egészségügy</w:t>
            </w:r>
          </w:p>
          <w:p w:rsidR="00514044" w:rsidRPr="0095284D" w:rsidRDefault="00514044" w:rsidP="00514044">
            <w:pPr>
              <w:pStyle w:val="Listaszerbekezds"/>
              <w:ind w:left="709" w:hanging="709"/>
              <w:contextualSpacing w:val="0"/>
              <w:jc w:val="both"/>
            </w:pPr>
            <w:r w:rsidRPr="0095284D">
              <w:rPr>
                <w:b/>
                <w:bCs/>
              </w:rPr>
              <w:t>Rovar- és rágcsálóirtás, valamint növényvédelem</w:t>
            </w:r>
            <w:r w:rsidRPr="0095284D">
              <w:t xml:space="preserve">: Az önkormányzat 2022. évben 9 M Ft összeget biztosított a feladatellátásra. A Hajdúszoboszlói Városgazdálkodási NZrt. megbízásából a Hortobágy Környezetvédelmi Kft. 1 alkalommal hajtott végre légi gyérítést. A korábbi évben végzett két gyérítés helyett a nagy nyári szárazságok miatt elegendő volt azt ebben az évben csak egy alkalommal elvégezni. 2022. évben rágcsálóirtást folyamatosan, igény szerint végeztek, így erre a részfeladatra, valamint a </w:t>
            </w:r>
            <w:r w:rsidRPr="0095284D">
              <w:lastRenderedPageBreak/>
              <w:t>növényvédelmi feladatok ellátására került átcsoportosításra és felhasználásra a szúnyoggyérítési feladaton fennmaradt összeg.</w:t>
            </w:r>
          </w:p>
          <w:p w:rsidR="00514044" w:rsidRPr="0095284D" w:rsidRDefault="00514044" w:rsidP="00514044">
            <w:pPr>
              <w:pStyle w:val="Listaszerbekezds"/>
              <w:contextualSpacing w:val="0"/>
              <w:jc w:val="both"/>
              <w:rPr>
                <w:b/>
              </w:rPr>
            </w:pPr>
            <w:r w:rsidRPr="0095284D">
              <w:rPr>
                <w:b/>
              </w:rPr>
              <w:t xml:space="preserve"> </w:t>
            </w:r>
          </w:p>
          <w:p w:rsidR="00514044" w:rsidRPr="0095284D" w:rsidRDefault="00514044" w:rsidP="00514044">
            <w:pPr>
              <w:pStyle w:val="Listaszerbekezds"/>
              <w:ind w:left="0"/>
              <w:contextualSpacing w:val="0"/>
              <w:jc w:val="both"/>
              <w:rPr>
                <w:b/>
              </w:rPr>
            </w:pPr>
            <w:r w:rsidRPr="0095284D">
              <w:rPr>
                <w:b/>
              </w:rPr>
              <w:t>Vízrendezés, belvízmentesítés</w:t>
            </w:r>
          </w:p>
          <w:p w:rsidR="00514044" w:rsidRPr="0095284D" w:rsidRDefault="00514044" w:rsidP="00514044">
            <w:pPr>
              <w:pStyle w:val="Listaszerbekezds"/>
              <w:ind w:left="709" w:hanging="709"/>
              <w:contextualSpacing w:val="0"/>
              <w:jc w:val="both"/>
            </w:pPr>
            <w:r w:rsidRPr="0095284D">
              <w:rPr>
                <w:b/>
              </w:rPr>
              <w:t xml:space="preserve">Vízrendezés, belvízmentesítés: </w:t>
            </w:r>
            <w:r w:rsidRPr="0095284D">
              <w:t>A város belvízelvezető csatornáinak folyamatos karbantartása, kaszálása, uszadékfogó rácsainak tisztítása, a zárt szakaszokon a víznyelőrácsok, rácsos folyókák tisztítása, valamint a csapadékvíz átemelők energiaszámláinak kiegyenlítése történt meg a 2022. évi városi költségvetésben biztosított 30 M Ft keretösszegből. A zárt csatornák mosatási munkálatainak elvégzésére 2022. évben 5 M Ft állt rendelkezésre, melyből zárt csapadékvíz elvezető rendszerek, út alatti átereszek mosatása történt meg.</w:t>
            </w:r>
          </w:p>
          <w:p w:rsidR="00514044" w:rsidRPr="0095284D" w:rsidRDefault="00514044" w:rsidP="00514044">
            <w:pPr>
              <w:pStyle w:val="Listaszerbekezds"/>
              <w:ind w:left="426" w:hanging="709"/>
              <w:contextualSpacing w:val="0"/>
              <w:jc w:val="both"/>
              <w:rPr>
                <w:highlight w:val="yellow"/>
              </w:rPr>
            </w:pPr>
          </w:p>
          <w:p w:rsidR="00514044" w:rsidRPr="0095284D" w:rsidRDefault="00514044" w:rsidP="00514044">
            <w:pPr>
              <w:pStyle w:val="Listaszerbekezds"/>
              <w:ind w:left="738" w:hanging="738"/>
              <w:contextualSpacing w:val="0"/>
              <w:jc w:val="both"/>
              <w:rPr>
                <w:b/>
              </w:rPr>
            </w:pPr>
            <w:r w:rsidRPr="0095284D">
              <w:rPr>
                <w:b/>
              </w:rPr>
              <w:t xml:space="preserve">Csapadékvíz csatorna karbantartás: </w:t>
            </w:r>
            <w:r w:rsidRPr="0095284D">
              <w:t>A költségvetésben biztosított 5 M Ft összegű keretből az üzemeltetővel közösen határozza meg a szakiroda a feladatokat, elsődleges szempontként azt figyelembe véve, hogy a város mely pontjain vannak olyan körülmények, melyek veszélyeztethetik a csapadékvíz biztonságos levezetését. Sok esetben a lakosság által jelzett, karbantartás mértékét meg nem haladó, de önkormányzati feladatot érintő problémák orvoslása is ebből a keretből történik. Itt fontos megjegyezni, hogy a helyi rendeletben rögzített, a lakosságra rótt csapadékvíz elvezető csatornák karbantartási kötelezettségét nem mindenki teljesíti maradéktalanul, így több év távlatában számos helyen a földmedrű árkoknál – néha burkoltaknál is – jelentős mértékű feliszapolódást, átereszek eltömődését lehet tapasztalni, melyek tisztítása az ingatlan tulajdonosának kötelezettségét képezné. Ezen apróságokra történő odafigyelés is hozzájárulna a csapadékvíz elvezető rendszer megfelelő működéséhez, a víz biztonságos levezetéséhez. 2022-ben a rendelkezésre álló költségvetési forrásból a Belső-Kösely csatorna kotrása, kotróút bozótirtása, gyökerek eltávolítása történt meg. A pénzügyi keret terhére valósult meg 2022. május 31-ig a Rákóczi utca Hőgyes Endre Gimnáziummal szembeni szakaszán a vízelvezető folyóka felújítása, és a Kovács Gyula utca 13. sz. és a Balassa utca közötti szakaszon a vízelvezető árok profilozása, átereszek mosatása és szükség szerinti cseréje, valamint víznyelő építése bekötővezetékkel, illetve 2 db akna kialakítása a meglévő vezetéken.</w:t>
            </w:r>
          </w:p>
          <w:p w:rsidR="00514044" w:rsidRPr="0095284D" w:rsidRDefault="00514044" w:rsidP="00514044">
            <w:pPr>
              <w:pStyle w:val="Listaszerbekezds"/>
              <w:ind w:left="0"/>
              <w:contextualSpacing w:val="0"/>
              <w:jc w:val="both"/>
              <w:rPr>
                <w:b/>
              </w:rPr>
            </w:pPr>
          </w:p>
          <w:p w:rsidR="00514044" w:rsidRPr="0095284D" w:rsidRDefault="00514044" w:rsidP="00514044">
            <w:pPr>
              <w:pStyle w:val="Listaszerbekezds"/>
              <w:ind w:left="0"/>
              <w:contextualSpacing w:val="0"/>
              <w:jc w:val="both"/>
              <w:rPr>
                <w:b/>
              </w:rPr>
            </w:pPr>
            <w:r w:rsidRPr="0095284D">
              <w:rPr>
                <w:b/>
              </w:rPr>
              <w:t>Helyi közösségi közlekedés biztosítása</w:t>
            </w:r>
          </w:p>
          <w:p w:rsidR="00514044" w:rsidRPr="0095284D" w:rsidRDefault="00514044" w:rsidP="00514044">
            <w:pPr>
              <w:pStyle w:val="Listaszerbekezds"/>
              <w:ind w:left="709" w:hanging="709"/>
              <w:contextualSpacing w:val="0"/>
              <w:jc w:val="both"/>
            </w:pPr>
            <w:r w:rsidRPr="0095284D">
              <w:t xml:space="preserve">A </w:t>
            </w:r>
            <w:r w:rsidRPr="0095284D">
              <w:rPr>
                <w:b/>
              </w:rPr>
              <w:t>helyi menetrendszerinti közösségi közlekedés</w:t>
            </w:r>
            <w:r w:rsidRPr="0095284D">
              <w:t xml:space="preserve"> ellátására közszolgáltatási szerződés keretében van lehetőség. A pályázat lebonyolítására 2019. évben került sor és a Volánbusz Zrt.-vel öt éves időtartamra közszolgáltatási szerződés került megkötésre. Az elmúlt időszakban az önkormányzati működési támogatás összege jelentősen megnövekedett a korábbi üzemeltetési időszakhoz képest. Az önkormányzat és a szolgáltató között rendszeres egyeztetések zajlottak a szolgáltatás költséghatékonyabbá tétele érdekébe. Ennek </w:t>
            </w:r>
            <w:r w:rsidRPr="0095284D">
              <w:lastRenderedPageBreak/>
              <w:t>következtében a járatok optimalizálása, valamint az IC vonatjáratokhoz kapcsolódóan 5 perces várakoztatási idő bevezetése is megvalósult. Amennyiben a Zöld Busz program a 25 ezer fő alatti települések számára is elérhetővé válik, úgy Hajdúszoboszló települést prioritásként kezelik.</w:t>
            </w:r>
          </w:p>
          <w:p w:rsidR="00514044" w:rsidRPr="0095284D" w:rsidRDefault="00514044" w:rsidP="00514044">
            <w:pPr>
              <w:pStyle w:val="Listaszerbekezds"/>
              <w:ind w:left="0"/>
              <w:contextualSpacing w:val="0"/>
              <w:jc w:val="both"/>
            </w:pPr>
          </w:p>
          <w:p w:rsidR="00514044" w:rsidRPr="0095284D" w:rsidRDefault="00514044" w:rsidP="00514044">
            <w:pPr>
              <w:pStyle w:val="Listaszerbekezds"/>
              <w:ind w:left="0"/>
              <w:contextualSpacing w:val="0"/>
              <w:jc w:val="both"/>
              <w:rPr>
                <w:b/>
              </w:rPr>
            </w:pPr>
            <w:r w:rsidRPr="0095284D">
              <w:rPr>
                <w:b/>
              </w:rPr>
              <w:t>Hulladékgazdálkodás</w:t>
            </w:r>
          </w:p>
          <w:p w:rsidR="00514044" w:rsidRPr="0095284D" w:rsidRDefault="00514044" w:rsidP="00514044">
            <w:pPr>
              <w:pStyle w:val="Listaszerbekezds"/>
              <w:ind w:left="709" w:hanging="709"/>
              <w:contextualSpacing w:val="0"/>
              <w:jc w:val="both"/>
            </w:pPr>
            <w:r w:rsidRPr="0095284D">
              <w:rPr>
                <w:b/>
              </w:rPr>
              <w:t>Illegális hulladéklerakók felszámolása:</w:t>
            </w:r>
            <w:r w:rsidRPr="0095284D">
              <w:t xml:space="preserve"> A város külterületén az utak mellett az illegálisan elhelyezett hulladékok begyűjtése, elszállítása történt meg 1,5 M Ft értékben. Sajnos a néhány „megszokott” gyűjtőponton kívül újak is fellelhetők voltak. Sok élőmunkát igényel és a mennyiség is változó, így az elszállítás nem végezhető gazdaságosan. A hulladék összetétele is változó, ugyanis az inert lerakón bevezetett lerakási illetékfizetési kötelezettség miatt mind az inert, mind az állati eredetű illegális hulladék mennyisége megnőtt. Nagyon jelentős probléma az inert hulladék dűlőúton való illegális elhelyezése, ugyanis nagyon megnehezíti és megdrágítja a külterületi utak fenntartását, valamint az illegálisan elhelyezett vasbeton, nagy beton és egész téglák kárt okozhatnak az úton közlekedő járművekben, amiért az önkormányzat kártérítési felelősséggel tartozik. </w:t>
            </w:r>
          </w:p>
          <w:p w:rsidR="00514044" w:rsidRPr="0095284D" w:rsidRDefault="00514044" w:rsidP="00514044">
            <w:pPr>
              <w:pStyle w:val="Listaszerbekezds"/>
              <w:ind w:left="709" w:hanging="709"/>
              <w:contextualSpacing w:val="0"/>
              <w:jc w:val="both"/>
            </w:pPr>
            <w:r w:rsidRPr="0095284D">
              <w:t xml:space="preserve"> </w:t>
            </w:r>
          </w:p>
          <w:p w:rsidR="00514044" w:rsidRPr="0095284D" w:rsidRDefault="00514044" w:rsidP="00514044">
            <w:pPr>
              <w:pStyle w:val="Listaszerbekezds"/>
              <w:ind w:left="709" w:hanging="709"/>
              <w:contextualSpacing w:val="0"/>
              <w:jc w:val="both"/>
            </w:pPr>
            <w:r w:rsidRPr="0095284D">
              <w:rPr>
                <w:b/>
              </w:rPr>
              <w:t>Települési szilárd hulladék gyűjtése, szállítása:</w:t>
            </w:r>
            <w:r w:rsidRPr="0095284D">
              <w:t xml:space="preserve"> 2027. december 31. napjáig érvényes hulladékgazdálkodási közszolgáltatási szerződés</w:t>
            </w:r>
            <w:r w:rsidRPr="0095284D">
              <w:rPr>
                <w:b/>
              </w:rPr>
              <w:t xml:space="preserve"> </w:t>
            </w:r>
            <w:r w:rsidRPr="0095284D">
              <w:t>keretében gondoskodik az önkormányzat a</w:t>
            </w:r>
            <w:r w:rsidRPr="0095284D">
              <w:rPr>
                <w:b/>
              </w:rPr>
              <w:t xml:space="preserve"> települési kommunális szilárd hulladék</w:t>
            </w:r>
            <w:r w:rsidRPr="0095284D">
              <w:t xml:space="preserve"> gyűjtéséről, elszállításáról és ártalmatlanításra, vagy újrahasznosításra történő átadásáról.  2018. január 1-jétől – a megváltozott jogi környezet eredményeképpen – a Debreceni Hulladék Közszolgáltató Nonprofit Kft. alvállalkozójaként továbbra is az NZrt. gondoskodik a feladatellátásról.</w:t>
            </w:r>
          </w:p>
          <w:p w:rsidR="00514044" w:rsidRPr="0095284D" w:rsidRDefault="00514044" w:rsidP="00514044">
            <w:pPr>
              <w:pStyle w:val="Listaszerbekezds"/>
              <w:ind w:left="709" w:hanging="709"/>
              <w:contextualSpacing w:val="0"/>
              <w:jc w:val="both"/>
            </w:pPr>
          </w:p>
          <w:p w:rsidR="00514044" w:rsidRPr="0095284D" w:rsidRDefault="00514044" w:rsidP="00514044">
            <w:pPr>
              <w:pStyle w:val="Listaszerbekezds"/>
              <w:ind w:left="709" w:hanging="709"/>
              <w:contextualSpacing w:val="0"/>
              <w:jc w:val="both"/>
              <w:rPr>
                <w:b/>
              </w:rPr>
            </w:pPr>
            <w:r w:rsidRPr="0095284D">
              <w:rPr>
                <w:b/>
              </w:rPr>
              <w:t xml:space="preserve">Állategészségügyi feladatok </w:t>
            </w:r>
            <w:r w:rsidRPr="0095284D">
              <w:t>keretén belül az állati hulladékkezelő telepen az állati hulladék teljes kezelésével és ártalmatlanításával foglalkoznak, az állati hulladékgyűjtő és az átmeneti tároló üzemeltetésével, valamint a gyepmesteri feladatok ellátásával. Az állati hulladékkezelő telep üzemeltetését a 2022. évben az NZrt. végezte az önkormányzattal kötött szolgáltatási szerződés alapján.</w:t>
            </w:r>
            <w:r w:rsidRPr="0095284D">
              <w:rPr>
                <w:b/>
              </w:rPr>
              <w:t xml:space="preserve"> </w:t>
            </w:r>
          </w:p>
          <w:p w:rsidR="00514044" w:rsidRPr="0095284D" w:rsidRDefault="00514044" w:rsidP="00514044">
            <w:pPr>
              <w:pStyle w:val="Listaszerbekezds"/>
              <w:ind w:left="709" w:hanging="709"/>
              <w:contextualSpacing w:val="0"/>
              <w:jc w:val="both"/>
              <w:rPr>
                <w:b/>
              </w:rPr>
            </w:pPr>
          </w:p>
          <w:p w:rsidR="00514044" w:rsidRPr="0095284D" w:rsidRDefault="00514044" w:rsidP="00514044">
            <w:pPr>
              <w:pStyle w:val="Listaszerbekezds"/>
              <w:ind w:left="709" w:hanging="709"/>
              <w:contextualSpacing w:val="0"/>
              <w:jc w:val="both"/>
              <w:rPr>
                <w:b/>
              </w:rPr>
            </w:pPr>
            <w:r w:rsidRPr="0095284D">
              <w:rPr>
                <w:b/>
              </w:rPr>
              <w:t>Rekultivált hulladéklerakók fenntartása</w:t>
            </w:r>
            <w:r w:rsidRPr="0095284D">
              <w:t xml:space="preserve"> feladatellátás során a Nádudvari és a Bihari úton lévő rekultivált hulladéklerakók fenntartási (kaszálási) munkálatai történnek meg a költségvetésben biztosított keretösszeg erejéig az NZrt.-vel megkötött szerződés alapján.</w:t>
            </w:r>
          </w:p>
          <w:p w:rsidR="00514044" w:rsidRPr="0095284D" w:rsidRDefault="00514044" w:rsidP="00514044">
            <w:pPr>
              <w:pStyle w:val="Listaszerbekezds"/>
              <w:ind w:left="709" w:hanging="709"/>
              <w:contextualSpacing w:val="0"/>
              <w:jc w:val="both"/>
              <w:rPr>
                <w:b/>
              </w:rPr>
            </w:pPr>
          </w:p>
          <w:p w:rsidR="00514044" w:rsidRPr="0095284D" w:rsidRDefault="00514044" w:rsidP="00514044">
            <w:pPr>
              <w:pStyle w:val="Listaszerbekezds"/>
              <w:ind w:left="709" w:hanging="709"/>
              <w:contextualSpacing w:val="0"/>
              <w:jc w:val="both"/>
              <w:rPr>
                <w:b/>
                <w:highlight w:val="yellow"/>
              </w:rPr>
            </w:pPr>
            <w:r w:rsidRPr="0095284D">
              <w:rPr>
                <w:b/>
              </w:rPr>
              <w:t>Az inert hulladéklerakó</w:t>
            </w:r>
            <w:r w:rsidRPr="0095284D">
              <w:t xml:space="preserve">t az NZrt. üzemelteti az önkormányzattal megkötött megállapodás alapján. Az üzemeltetéssel kapcsolatosan felmerült lerakási illeték megfizetésének támogatására az önkormányzat külön megállapodás alapján biztosított 20 M Ft forrást 2022. évben is a város költségvetéséből. </w:t>
            </w:r>
          </w:p>
          <w:p w:rsidR="00514044" w:rsidRPr="0095284D" w:rsidRDefault="00514044" w:rsidP="00514044">
            <w:pPr>
              <w:pStyle w:val="Listaszerbekezds"/>
              <w:ind w:left="0"/>
              <w:contextualSpacing w:val="0"/>
              <w:jc w:val="both"/>
              <w:rPr>
                <w:highlight w:val="yellow"/>
              </w:rPr>
            </w:pPr>
          </w:p>
          <w:p w:rsidR="00514044" w:rsidRPr="0095284D" w:rsidRDefault="00514044" w:rsidP="00514044">
            <w:pPr>
              <w:pStyle w:val="Listaszerbekezds"/>
              <w:ind w:left="0"/>
              <w:contextualSpacing w:val="0"/>
              <w:jc w:val="both"/>
              <w:rPr>
                <w:b/>
              </w:rPr>
            </w:pPr>
            <w:r w:rsidRPr="0095284D">
              <w:rPr>
                <w:b/>
              </w:rPr>
              <w:lastRenderedPageBreak/>
              <w:t>Allergén növények kaszálás</w:t>
            </w:r>
          </w:p>
          <w:p w:rsidR="00514044" w:rsidRPr="0095284D" w:rsidRDefault="00514044" w:rsidP="00514044">
            <w:pPr>
              <w:pStyle w:val="Listaszerbekezds"/>
              <w:ind w:left="0"/>
              <w:contextualSpacing w:val="0"/>
              <w:jc w:val="both"/>
            </w:pPr>
            <w:r w:rsidRPr="0095284D">
              <w:t xml:space="preserve">A város bel- és külterületén az allergén gyomok irtása a 2022. évi költségvetésben biztosított 3,5 M Ft értékben történt, főképp a parlagfűvel, ürömmel, vadkenderrel szennyezett területeken. </w:t>
            </w:r>
          </w:p>
          <w:p w:rsidR="00514044" w:rsidRPr="0095284D" w:rsidRDefault="00514044" w:rsidP="00514044">
            <w:pPr>
              <w:pStyle w:val="Listaszerbekezds"/>
              <w:ind w:left="0"/>
              <w:contextualSpacing w:val="0"/>
              <w:jc w:val="both"/>
              <w:rPr>
                <w:b/>
                <w:highlight w:val="yellow"/>
              </w:rPr>
            </w:pPr>
          </w:p>
          <w:p w:rsidR="00514044" w:rsidRPr="0095284D" w:rsidRDefault="00514044" w:rsidP="00514044">
            <w:pPr>
              <w:pStyle w:val="Listaszerbekezds"/>
              <w:ind w:left="0"/>
              <w:contextualSpacing w:val="0"/>
              <w:jc w:val="both"/>
              <w:rPr>
                <w:b/>
              </w:rPr>
            </w:pPr>
            <w:r w:rsidRPr="0095284D">
              <w:rPr>
                <w:b/>
              </w:rPr>
              <w:t xml:space="preserve">Játszóterek karbantartása </w:t>
            </w:r>
          </w:p>
          <w:p w:rsidR="00514044" w:rsidRPr="0095284D" w:rsidRDefault="00514044" w:rsidP="00514044">
            <w:pPr>
              <w:pStyle w:val="Listaszerbekezds"/>
              <w:ind w:left="709"/>
              <w:contextualSpacing w:val="0"/>
              <w:jc w:val="both"/>
            </w:pPr>
            <w:r w:rsidRPr="0095284D">
              <w:t xml:space="preserve">Az önkormányzat, mint üzemeltető feladata Hajdúszoboszló város területén lévő játszóterek fenntartási, karbantartási munkáinak elvégzése, valamint a négyévente történő biztonságossági követelményeknek való megfelelőségi nyilatkozat beszerzése a játszótéri eszközökre vonatkozóan. A játszóterek karbantartását a városi költségvetésben biztosított keretösszeg erejéig az NZrt. végzi a megkötött szerződés alapján. </w:t>
            </w:r>
            <w:r w:rsidRPr="0095284D">
              <w:rPr>
                <w:rFonts w:eastAsiaTheme="minorHAnsi"/>
                <w:lang w:eastAsia="en-US"/>
              </w:rPr>
              <w:t xml:space="preserve">A játszóeszközök állapotát havi rendszerességgel felülvizsgálják és a szükséges javításokat elvégzik. </w:t>
            </w:r>
          </w:p>
          <w:p w:rsidR="00514044" w:rsidRPr="0095284D" w:rsidRDefault="00514044" w:rsidP="00514044">
            <w:pPr>
              <w:pStyle w:val="Listaszerbekezds"/>
              <w:ind w:left="709"/>
              <w:contextualSpacing w:val="0"/>
              <w:jc w:val="both"/>
            </w:pPr>
            <w:r w:rsidRPr="0095284D">
              <w:t>2021. évtől a megváltozott jogszabályi környezet okán már a kondiparkok tanúsításának elvégzése is bekerült a kötelező feladataink közé. Játszótereink valamennyi játékelemére vonatkozó szabványossági felülvizsgálatra 2023. évben kerül sor.</w:t>
            </w:r>
          </w:p>
          <w:p w:rsidR="00514044" w:rsidRPr="0095284D" w:rsidRDefault="00514044" w:rsidP="00514044">
            <w:pPr>
              <w:pStyle w:val="Listaszerbekezds"/>
              <w:ind w:left="0"/>
              <w:contextualSpacing w:val="0"/>
              <w:jc w:val="both"/>
            </w:pPr>
            <w:r w:rsidRPr="0095284D">
              <w:t xml:space="preserve"> </w:t>
            </w:r>
          </w:p>
          <w:p w:rsidR="00514044" w:rsidRPr="0095284D" w:rsidRDefault="00514044" w:rsidP="00514044">
            <w:pPr>
              <w:pStyle w:val="Listaszerbekezds"/>
              <w:ind w:left="0"/>
              <w:contextualSpacing w:val="0"/>
              <w:jc w:val="both"/>
              <w:rPr>
                <w:b/>
              </w:rPr>
            </w:pPr>
            <w:r w:rsidRPr="0095284D">
              <w:rPr>
                <w:b/>
              </w:rPr>
              <w:t>Közútkezelői állásfoglalások, hozzájárulások</w:t>
            </w:r>
          </w:p>
          <w:p w:rsidR="00514044" w:rsidRPr="0095284D" w:rsidRDefault="00514044" w:rsidP="00514044">
            <w:pPr>
              <w:pStyle w:val="Listaszerbekezds"/>
              <w:ind w:left="709"/>
              <w:contextualSpacing w:val="0"/>
              <w:jc w:val="both"/>
            </w:pPr>
            <w:r w:rsidRPr="0095284D">
              <w:t xml:space="preserve">Útépítéshez, útlezáráshoz, járda- kapubejáró létesítéshez és felújításhoz, hatósági engedélyezési eljáráshoz, építmények, telekalakítások, nyomvonalas létesítmények létesítéséhez az önkormányzati kezelésű közutak vonatkozásában közútkezelői állásfoglalás kiadása, útvonalengedélyek kiadása, egyéb közút nem közlekedési célú igénybevételének engedélyezése. 2022. évben </w:t>
            </w:r>
            <w:r w:rsidRPr="0095284D">
              <w:rPr>
                <w:b/>
                <w:bCs/>
              </w:rPr>
              <w:t>406 db</w:t>
            </w:r>
            <w:r w:rsidRPr="0095284D">
              <w:t xml:space="preserve"> közútkezelői állásfoglalás került kiadásra. A feladatkörhöz kapcsolódik a helyszíni szemlék megtartása az építési beavatkozások előtt, és a helyreállítások visszaellenőrzése, valamint a témában szükséges előterjesztések elkészítése is. Ez nem kis terhet ró a szakirodára, hiszen az adminisztráció mellett jelentős az időszükséglete a helyszínek felkeresésének, mely egy-egy ügy kapcsán legalább két alkalommal szükséges.</w:t>
            </w:r>
          </w:p>
          <w:p w:rsidR="00514044" w:rsidRPr="0095284D" w:rsidRDefault="00514044" w:rsidP="00514044">
            <w:pPr>
              <w:jc w:val="both"/>
            </w:pPr>
          </w:p>
          <w:p w:rsidR="00514044" w:rsidRPr="0095284D" w:rsidRDefault="00514044" w:rsidP="00514044">
            <w:pPr>
              <w:jc w:val="both"/>
              <w:rPr>
                <w:b/>
              </w:rPr>
            </w:pPr>
            <w:r w:rsidRPr="0095284D">
              <w:rPr>
                <w:b/>
              </w:rPr>
              <w:t>Talajvíz mintavételek</w:t>
            </w:r>
          </w:p>
          <w:p w:rsidR="00514044" w:rsidRPr="0095284D" w:rsidRDefault="00514044" w:rsidP="00514044">
            <w:pPr>
              <w:ind w:left="709"/>
              <w:jc w:val="both"/>
            </w:pPr>
            <w:r w:rsidRPr="0095284D">
              <w:t xml:space="preserve">A feladat ellátását 2022. évben is elvégeztette az önkormányzat. Az előírásoknak megfelelően a következő helyszíneken valósult meg a mintavétel: </w:t>
            </w:r>
          </w:p>
          <w:p w:rsidR="00514044" w:rsidRPr="0095284D" w:rsidRDefault="00514044" w:rsidP="00514044">
            <w:pPr>
              <w:numPr>
                <w:ilvl w:val="0"/>
                <w:numId w:val="1"/>
              </w:numPr>
              <w:jc w:val="both"/>
            </w:pPr>
            <w:r w:rsidRPr="0095284D">
              <w:t>Rekultivált települési szilárd hulladéklerakó, Nádudvari útfél 0351 hrsz. (3 db talajvízfigyelő kút, vízmintavétel évi egy alkalommal)</w:t>
            </w:r>
          </w:p>
          <w:p w:rsidR="00514044" w:rsidRPr="0095284D" w:rsidRDefault="00514044" w:rsidP="00514044">
            <w:pPr>
              <w:numPr>
                <w:ilvl w:val="0"/>
                <w:numId w:val="1"/>
              </w:numPr>
              <w:jc w:val="both"/>
            </w:pPr>
            <w:r w:rsidRPr="0095284D">
              <w:t>Inert hulladéklerakó monitoring rendszer, Zsoldos dűlő 0374/10 hrsz. (3 db talajvízfigyelő kút, vízmintavétel évi két alkalommal)</w:t>
            </w:r>
          </w:p>
          <w:p w:rsidR="00514044" w:rsidRPr="0095284D" w:rsidRDefault="00514044" w:rsidP="00514044">
            <w:pPr>
              <w:numPr>
                <w:ilvl w:val="0"/>
                <w:numId w:val="1"/>
              </w:numPr>
              <w:jc w:val="both"/>
            </w:pPr>
            <w:r w:rsidRPr="0095284D">
              <w:t>Sósvíztározó környezete 0359/2 hrsz. (4 db talajvízfigyelő kút, mintavételezés évi 2 alkalommal)</w:t>
            </w:r>
          </w:p>
          <w:p w:rsidR="00514044" w:rsidRPr="0095284D" w:rsidRDefault="00514044" w:rsidP="00514044">
            <w:pPr>
              <w:ind w:left="709"/>
              <w:jc w:val="both"/>
            </w:pPr>
            <w:r w:rsidRPr="0095284D">
              <w:t xml:space="preserve">Rekultivált inert hulladéklerakó, Bihari u. 129/9 hrsz. (3 db talajvízfigyelő kút, vízmintavétel évi egy alkalommal). Sajnos a területen elhelyezkedő 3 db kút helyett csak 2 db esetében sikerült a vízmintavétel, 1 db megközelíthetetlensége miatt, mely probléma azóta elhárult. </w:t>
            </w:r>
          </w:p>
          <w:p w:rsidR="00514044" w:rsidRPr="0095284D" w:rsidRDefault="00514044" w:rsidP="00514044">
            <w:pPr>
              <w:ind w:left="709"/>
              <w:jc w:val="both"/>
            </w:pPr>
            <w:r w:rsidRPr="0095284D">
              <w:lastRenderedPageBreak/>
              <w:t>A vízmintavételek május hónapban, illetve november hónapban valósultak meg. Az eredmények – mint minden évben – megküldésre kerültek az Országos Környezetvédelmi Információs Rendszerbe.</w:t>
            </w:r>
          </w:p>
          <w:p w:rsidR="00514044" w:rsidRPr="0095284D" w:rsidRDefault="00514044" w:rsidP="00514044">
            <w:pPr>
              <w:jc w:val="both"/>
              <w:rPr>
                <w:highlight w:val="yellow"/>
              </w:rPr>
            </w:pPr>
          </w:p>
          <w:p w:rsidR="00514044" w:rsidRPr="0095284D" w:rsidRDefault="00514044" w:rsidP="00514044">
            <w:pPr>
              <w:widowControl w:val="0"/>
              <w:tabs>
                <w:tab w:val="left" w:pos="284"/>
              </w:tabs>
              <w:suppressAutoHyphens/>
              <w:ind w:left="709" w:hanging="709"/>
              <w:jc w:val="both"/>
            </w:pPr>
            <w:r w:rsidRPr="0095284D">
              <w:rPr>
                <w:b/>
              </w:rPr>
              <w:t xml:space="preserve">Közterület-hasznosítás: </w:t>
            </w:r>
            <w:r w:rsidRPr="0095284D">
              <w:t>A pandémiás időszakot követően érezhetően megnövekedett az érdeklődés a közterület használata iránt</w:t>
            </w:r>
            <w:r w:rsidRPr="0095284D">
              <w:rPr>
                <w:b/>
              </w:rPr>
              <w:t xml:space="preserve"> </w:t>
            </w:r>
            <w:r w:rsidRPr="0095284D">
              <w:t xml:space="preserve">több, mint 100 db hatósági szerződés megkötésére került sor 2022. évben. Szerteágazó a közterület rendeltetéstől eltérő használatának milyensége, hiszen van olyan, ami csak pályáztatás útján adható bérbe, így árverések bonyolítására is sor kerül. Van olyan egyedi kérelem, mely tulajdonosi döntéshez kötött, így előterjesztéseket készít a szakiroda az adott témát mind műszakilag, mind jogilag, pénzügyileg körbejárva. Egyszerűnek tűnik, de sok esetben egy-egy ügy hosszadalmas ügyintézést igényel, jelentős ügyfélforgalmat generál, mire a végén jó esetben a szerződés megköttetik. A szakiroda munkatársaitól e terület is speciális felkészültséget, rendszerszemléletet és nem kevés empátiát igényel. </w:t>
            </w:r>
          </w:p>
          <w:p w:rsidR="00514044" w:rsidRPr="0095284D" w:rsidRDefault="00514044" w:rsidP="00514044">
            <w:pPr>
              <w:widowControl w:val="0"/>
              <w:tabs>
                <w:tab w:val="left" w:pos="284"/>
              </w:tabs>
              <w:suppressAutoHyphens/>
              <w:ind w:left="709" w:hanging="709"/>
              <w:jc w:val="both"/>
              <w:rPr>
                <w:b/>
              </w:rPr>
            </w:pPr>
          </w:p>
          <w:p w:rsidR="00514044" w:rsidRPr="0095284D" w:rsidRDefault="00514044" w:rsidP="00514044">
            <w:pPr>
              <w:widowControl w:val="0"/>
              <w:tabs>
                <w:tab w:val="left" w:pos="284"/>
              </w:tabs>
              <w:suppressAutoHyphens/>
              <w:ind w:left="709" w:hanging="709"/>
              <w:jc w:val="both"/>
              <w:rPr>
                <w:b/>
              </w:rPr>
            </w:pPr>
            <w:r w:rsidRPr="0095284D">
              <w:rPr>
                <w:b/>
              </w:rPr>
              <w:t xml:space="preserve">Reklámtáblák: </w:t>
            </w:r>
            <w:r w:rsidRPr="0095284D">
              <w:t>A közterületen elhelyezett reklámtáblák közül 2022. évben összesen (fix és megállító) 91 db rendelkezett közterület-használatra vonatkozó hatósági szerződéssel. Sajnos a városban rengeteg a közterület-használati engedély nélkül, vagy engedélyben foglaltaktól eltérően kihelyezett reklámtábla.</w:t>
            </w:r>
          </w:p>
          <w:p w:rsidR="00514044" w:rsidRPr="0095284D" w:rsidRDefault="00514044" w:rsidP="00514044">
            <w:pPr>
              <w:widowControl w:val="0"/>
              <w:tabs>
                <w:tab w:val="left" w:pos="284"/>
              </w:tabs>
              <w:suppressAutoHyphens/>
              <w:ind w:left="709" w:hanging="709"/>
              <w:jc w:val="both"/>
              <w:rPr>
                <w:b/>
              </w:rPr>
            </w:pPr>
          </w:p>
          <w:p w:rsidR="00514044" w:rsidRPr="0095284D" w:rsidRDefault="00514044" w:rsidP="00514044">
            <w:pPr>
              <w:widowControl w:val="0"/>
              <w:tabs>
                <w:tab w:val="left" w:pos="284"/>
              </w:tabs>
              <w:suppressAutoHyphens/>
              <w:ind w:left="709" w:hanging="709"/>
              <w:jc w:val="both"/>
              <w:rPr>
                <w:b/>
              </w:rPr>
            </w:pPr>
            <w:r w:rsidRPr="0095284D">
              <w:rPr>
                <w:b/>
              </w:rPr>
              <w:t xml:space="preserve">Molinók: </w:t>
            </w:r>
            <w:r w:rsidRPr="0095284D">
              <w:t>A közterületen a rendelet lehetőséget biztosít önkormányzati intézményeknek ingyenesen látogatható kulturális, művelődési, sport, idegenforgalmi rendezvényekhez kapcsolódóan díjmentes molinó kihelyezésére, ezáltal a molinók kihelyezéséből származó bevétel elenyésző. A díjmentességet az érintettek sok esetben úgy értelmezik, hogy hatósági szerződés megkötése nélkül vehetik igénybe az általuk jónak ítélt helyszíneket. A molinó-kihelyezés nagy problémája, hogy a város területén nincs olyan hely, ahol a molinók jogszabályoknak megfelelően elhelyezhetők, ugyanis a jogszabályok nem teszik lehetővé a fákon, kandelábereken, lámpatartókon reklámhordozók elhelyezést, ezekhez való rögzítését.</w:t>
            </w:r>
          </w:p>
          <w:p w:rsidR="00514044" w:rsidRPr="0095284D" w:rsidRDefault="00514044" w:rsidP="00514044">
            <w:pPr>
              <w:widowControl w:val="0"/>
              <w:tabs>
                <w:tab w:val="left" w:pos="284"/>
              </w:tabs>
              <w:suppressAutoHyphens/>
              <w:jc w:val="both"/>
              <w:rPr>
                <w:b/>
              </w:rPr>
            </w:pPr>
          </w:p>
          <w:p w:rsidR="00514044" w:rsidRPr="0095284D" w:rsidRDefault="00514044" w:rsidP="00514044">
            <w:pPr>
              <w:ind w:left="709" w:hanging="709"/>
              <w:jc w:val="both"/>
            </w:pPr>
            <w:r w:rsidRPr="0095284D">
              <w:rPr>
                <w:b/>
              </w:rPr>
              <w:t>Vendéglátó-ipari előkertek:</w:t>
            </w:r>
            <w:r w:rsidRPr="0095284D">
              <w:t xml:space="preserve"> A város területén üzemelő összes vendéglátóegység közterületi előkertjének közterület-használati kérelmével, panaszával kapcsolatos teljes körű ügyintézés. Ez magába foglalja a szakiroda részéről – a városi érdekeket képviselve – hatóságok, más szervezetek bevonásával történő egyeztetések megtartását, előterjesztések készítését, szerződéskötések bonyolítását, szükség szerint együttműködve a közterület-felügyelettel, főépítésszel. A tavalyi évben az előkertesek a szerződéseiket megkötötték, de a 176/2021. (IV. 15.) Kormányrendelet 2. § (1) pontja alapján a pandémiás helyzetre való tekintettel bérletidíj mentességet élveztek 2022. szeptember 30-ig. Sajnos az előkertek esetében is általánosságban elmondható, hogy </w:t>
            </w:r>
            <w:r w:rsidRPr="0095284D">
              <w:lastRenderedPageBreak/>
              <w:t>nem a szerződésben foglaltaknak megfelelően vagy több esetben engedély nélkül használták a közterületet.</w:t>
            </w:r>
          </w:p>
          <w:p w:rsidR="00514044" w:rsidRPr="0095284D" w:rsidRDefault="00514044" w:rsidP="00514044">
            <w:pPr>
              <w:ind w:left="709" w:hanging="709"/>
              <w:jc w:val="both"/>
              <w:rPr>
                <w:b/>
                <w:highlight w:val="yellow"/>
              </w:rPr>
            </w:pPr>
          </w:p>
          <w:p w:rsidR="00514044" w:rsidRPr="0095284D" w:rsidRDefault="00514044" w:rsidP="00514044">
            <w:pPr>
              <w:ind w:left="709" w:hanging="709"/>
              <w:jc w:val="both"/>
              <w:rPr>
                <w:b/>
              </w:rPr>
            </w:pPr>
            <w:r w:rsidRPr="0095284D">
              <w:rPr>
                <w:b/>
              </w:rPr>
              <w:t>Zenés, táncos előadók</w:t>
            </w:r>
            <w:r w:rsidRPr="0095284D">
              <w:t>: A helyi rendeletben meghatározott területeken kerültek beosztásra a zenés, táncos produkciók 3 helyszínen 7 fajta produkció számára került – hatósági szerződés keretein belül – engedély kiadásra a fő- és utószezon időszakában. A produkciók engedélyezésénél fokozott figyelemmel járt el a szakiroda a városi rendezvényekkel történő összehangolásuk érdekében, melyekről sajnos nem minden esetben rendelkezünk kellő információval. Megítélésünk szerint a tevékenység szervesen beépülhetne a nyári programok közé, ezáltal biztosított lenne a megfelelő időbeosztás a szereplők egymás zavarása nélkül tudnák saját produkcióikat bemutatni amellett, hogy színesítenék a kínálati palettát.</w:t>
            </w:r>
          </w:p>
          <w:p w:rsidR="00514044" w:rsidRPr="0095284D" w:rsidRDefault="00514044" w:rsidP="00514044">
            <w:pPr>
              <w:ind w:left="709" w:hanging="709"/>
              <w:jc w:val="both"/>
              <w:rPr>
                <w:b/>
                <w:highlight w:val="yellow"/>
              </w:rPr>
            </w:pPr>
          </w:p>
          <w:p w:rsidR="00514044" w:rsidRPr="0095284D" w:rsidRDefault="00514044" w:rsidP="00514044">
            <w:pPr>
              <w:ind w:left="709" w:hanging="709"/>
              <w:jc w:val="both"/>
              <w:rPr>
                <w:b/>
              </w:rPr>
            </w:pPr>
            <w:r w:rsidRPr="0095284D">
              <w:rPr>
                <w:b/>
              </w:rPr>
              <w:t>Kiemelt rendezvények:</w:t>
            </w:r>
            <w:r w:rsidRPr="0095284D">
              <w:t xml:space="preserve"> A város közterületeire tervezett nagyrendezvények/gasztrofesztiválok lebonyolításához szükséges műszaki-szakmai egyeztetés, amennyiben arra meghívást kap a szakiroda, szükség szerint előterjesztés készítése, szerződéskötés,  szükség szerinti beavatkozások megtétele.</w:t>
            </w:r>
          </w:p>
          <w:p w:rsidR="00514044" w:rsidRPr="0095284D" w:rsidRDefault="00514044" w:rsidP="00514044">
            <w:pPr>
              <w:ind w:left="709" w:hanging="709"/>
              <w:jc w:val="both"/>
              <w:rPr>
                <w:b/>
              </w:rPr>
            </w:pPr>
          </w:p>
          <w:p w:rsidR="00514044" w:rsidRPr="0095284D" w:rsidRDefault="00514044" w:rsidP="00514044">
            <w:pPr>
              <w:ind w:left="709" w:hanging="709"/>
              <w:jc w:val="both"/>
            </w:pPr>
            <w:r w:rsidRPr="0095284D">
              <w:rPr>
                <w:b/>
              </w:rPr>
              <w:t xml:space="preserve">Közterületi garázs: </w:t>
            </w:r>
            <w:r w:rsidRPr="0095284D">
              <w:t>Jelenleg 48 db garázsépület tulajdonossal állunk kapcsolatban, melyek önkormányzati ingatlanon találhatók, ezek teljes körű ügyintézését (szerződéskötések, -módosítások, aktuális díj kiközlése stb.) látja el a szakiroda.</w:t>
            </w:r>
          </w:p>
          <w:p w:rsidR="00514044" w:rsidRPr="0095284D" w:rsidRDefault="00514044" w:rsidP="00514044">
            <w:pPr>
              <w:ind w:left="709" w:hanging="709"/>
              <w:jc w:val="both"/>
              <w:rPr>
                <w:b/>
                <w:highlight w:val="yellow"/>
              </w:rPr>
            </w:pPr>
          </w:p>
          <w:p w:rsidR="00514044" w:rsidRPr="0095284D" w:rsidRDefault="00514044" w:rsidP="00514044">
            <w:pPr>
              <w:widowControl w:val="0"/>
              <w:tabs>
                <w:tab w:val="left" w:pos="284"/>
              </w:tabs>
              <w:suppressAutoHyphens/>
              <w:ind w:left="709" w:hanging="709"/>
              <w:jc w:val="both"/>
            </w:pPr>
            <w:r w:rsidRPr="0095284D">
              <w:rPr>
                <w:b/>
              </w:rPr>
              <w:t>Közterületi pavilonok:</w:t>
            </w:r>
            <w:r w:rsidRPr="0095284D">
              <w:t xml:space="preserve"> Az önkormányzat tulajdonában lévő közterületeken találhatók egyrészt a magántulajdonban lévő felépítmények a Jókai soron, illetve a Szent István parkban önkormányzati tulajdonú pavilonok kerültek telepítésre. A Jókai sori pavilon-tulajdonosokkal kapcsolatos ügyintézést a közterület használatára vonatkozóan (szerződéskötések stb.) a szakiroda végzi. 2020-ban az önkormányzat megkezdte a pavilonok felvásárlását, 3 db már önkormányzati tulajdonba került a 12-ből. 2022. évben nem történt vásárlás, az önkormányzat jelenleg vizsgálja a pavilonok felszámolásának egyéb gyors és hatékony módját.</w:t>
            </w:r>
          </w:p>
          <w:p w:rsidR="00514044" w:rsidRPr="0095284D" w:rsidRDefault="00514044" w:rsidP="00514044">
            <w:pPr>
              <w:widowControl w:val="0"/>
              <w:tabs>
                <w:tab w:val="left" w:pos="284"/>
              </w:tabs>
              <w:suppressAutoHyphens/>
              <w:ind w:left="709" w:firstLine="29"/>
              <w:jc w:val="both"/>
            </w:pPr>
            <w:r w:rsidRPr="0095284D">
              <w:t>2020. évben 8 db szimpla elárusító pavilon építésére került sor a Szent István parkban, melyek üzemeltetését, illetve hasznosítását a szakiroda koordinálta. A pavilonok nyilvános pályázat (licit) útján kerülnek hasznosításra. 2022. évben, a nyári főszezonban 7 db pavilon került hasznosításra, két alkotóművészeti hellyel együtt.</w:t>
            </w:r>
          </w:p>
          <w:p w:rsidR="00514044" w:rsidRPr="0095284D" w:rsidRDefault="00514044" w:rsidP="00514044">
            <w:pPr>
              <w:widowControl w:val="0"/>
              <w:tabs>
                <w:tab w:val="left" w:pos="284"/>
              </w:tabs>
              <w:suppressAutoHyphens/>
              <w:ind w:left="709" w:hanging="709"/>
              <w:jc w:val="both"/>
              <w:rPr>
                <w:highlight w:val="yellow"/>
              </w:rPr>
            </w:pPr>
          </w:p>
          <w:p w:rsidR="00514044" w:rsidRPr="0095284D" w:rsidRDefault="00514044" w:rsidP="00514044">
            <w:pPr>
              <w:widowControl w:val="0"/>
              <w:tabs>
                <w:tab w:val="left" w:pos="284"/>
              </w:tabs>
              <w:suppressAutoHyphens/>
              <w:ind w:left="709" w:hanging="709"/>
              <w:jc w:val="both"/>
            </w:pPr>
            <w:r w:rsidRPr="0095284D">
              <w:rPr>
                <w:b/>
              </w:rPr>
              <w:t>A Gasztro tér</w:t>
            </w:r>
            <w:r w:rsidRPr="0095284D">
              <w:t xml:space="preserve"> a Szabadtéri Színpad mellett 2020. évben került kialakításra. A tavalyi év elején a hasznosítás kapcsán pályázat került kiírásra, mely sikertelenül zárult. Ezt követően egyedi kérelem alapján a Csík.I.Z Gyula Kft.-vel kötött szerződést  Hajdúszoboszló Város Önkormányzata. A cég a tevékenységét a vártnál hamarabb fejezte be és kérte a bérleti illetve a közüzemi díj csökkentését, melyből az utóbbihoz megkapta a tulajdonos hozzájárulását, ám a bérleti díj </w:t>
            </w:r>
            <w:r w:rsidRPr="0095284D">
              <w:lastRenderedPageBreak/>
              <w:t xml:space="preserve">hiányzó részét közjegyzői fizetési meghagyás után ez évben rendezte a cég. Év végén a terület újbóli pályáztatására – 2 körben – került sor, mely 2023. év elején eredményesen zárult. </w:t>
            </w:r>
          </w:p>
          <w:p w:rsidR="00514044" w:rsidRPr="0095284D" w:rsidRDefault="00514044" w:rsidP="00514044">
            <w:pPr>
              <w:widowControl w:val="0"/>
              <w:tabs>
                <w:tab w:val="left" w:pos="284"/>
              </w:tabs>
              <w:suppressAutoHyphens/>
              <w:ind w:left="709" w:hanging="709"/>
              <w:jc w:val="both"/>
            </w:pPr>
            <w:r w:rsidRPr="0095284D">
              <w:rPr>
                <w:highlight w:val="yellow"/>
              </w:rPr>
              <w:t xml:space="preserve"> </w:t>
            </w:r>
          </w:p>
          <w:p w:rsidR="00514044" w:rsidRPr="0095284D" w:rsidRDefault="00514044" w:rsidP="00514044">
            <w:pPr>
              <w:widowControl w:val="0"/>
              <w:tabs>
                <w:tab w:val="left" w:pos="284"/>
              </w:tabs>
              <w:suppressAutoHyphens/>
              <w:ind w:left="709" w:hanging="709"/>
              <w:jc w:val="both"/>
            </w:pPr>
            <w:r w:rsidRPr="0095284D">
              <w:rPr>
                <w:b/>
              </w:rPr>
              <w:t xml:space="preserve">Útvonal engedélyhez </w:t>
            </w:r>
            <w:r w:rsidRPr="0095284D">
              <w:t>kötött közterület használat: konflis, dottó, bringó-hintó, stb. E tevékenységek már hosszú ideje jelen vannak városunkban, a turisztikai kínálat állandó szereplőiként.</w:t>
            </w:r>
          </w:p>
          <w:p w:rsidR="00514044" w:rsidRPr="0095284D" w:rsidRDefault="00514044" w:rsidP="00514044">
            <w:pPr>
              <w:widowControl w:val="0"/>
              <w:tabs>
                <w:tab w:val="left" w:pos="284"/>
              </w:tabs>
              <w:suppressAutoHyphens/>
              <w:ind w:left="709" w:hanging="709"/>
              <w:jc w:val="both"/>
              <w:rPr>
                <w:b/>
              </w:rPr>
            </w:pPr>
          </w:p>
          <w:p w:rsidR="00514044" w:rsidRPr="0095284D" w:rsidRDefault="00514044" w:rsidP="00514044">
            <w:pPr>
              <w:pStyle w:val="Listaszerbekezds"/>
              <w:ind w:left="0"/>
              <w:contextualSpacing w:val="0"/>
              <w:jc w:val="both"/>
              <w:rPr>
                <w:b/>
              </w:rPr>
            </w:pPr>
            <w:r w:rsidRPr="0095284D">
              <w:rPr>
                <w:b/>
              </w:rPr>
              <w:t xml:space="preserve">Városüzemeltetéssel kapcsolatos további tevékenységek </w:t>
            </w:r>
          </w:p>
          <w:p w:rsidR="00514044" w:rsidRPr="0095284D" w:rsidRDefault="00514044" w:rsidP="00514044">
            <w:pPr>
              <w:pStyle w:val="Listaszerbekezds"/>
              <w:ind w:left="0"/>
              <w:contextualSpacing w:val="0"/>
              <w:jc w:val="both"/>
              <w:rPr>
                <w:b/>
              </w:rPr>
            </w:pPr>
          </w:p>
          <w:p w:rsidR="00514044" w:rsidRPr="0095284D" w:rsidRDefault="00514044" w:rsidP="00514044">
            <w:pPr>
              <w:ind w:left="775" w:hanging="775"/>
              <w:jc w:val="both"/>
            </w:pPr>
            <w:r w:rsidRPr="0095284D">
              <w:rPr>
                <w:b/>
              </w:rPr>
              <w:t>Szökőkutak, öntözőrendszerek üzemeltetése</w:t>
            </w:r>
            <w:r w:rsidRPr="0095284D">
              <w:t>: A városi tulajdonú köztéri szökőkutak, valamint a Hungarospa Zrt. területén lévő csónakázó-tóban elhelyezett ún. úszószökőkút üzemeltetési és karbantartási munkálatainak elvégzése szerződés szerint történt. A szökőkutak és az öntözőrendszerek üzemeltetését is a VG NZrt. végzi. Az év nyarán az öntözőrendszerek állapotfelmérése és javítása is megtörtént.</w:t>
            </w:r>
          </w:p>
          <w:p w:rsidR="00514044" w:rsidRPr="0095284D" w:rsidRDefault="00514044" w:rsidP="00514044">
            <w:pPr>
              <w:ind w:left="709" w:hanging="709"/>
              <w:jc w:val="both"/>
            </w:pPr>
          </w:p>
          <w:p w:rsidR="00514044" w:rsidRPr="0095284D" w:rsidRDefault="00514044" w:rsidP="00514044">
            <w:pPr>
              <w:ind w:left="709" w:hanging="709"/>
              <w:jc w:val="both"/>
            </w:pPr>
            <w:r w:rsidRPr="0095284D">
              <w:rPr>
                <w:b/>
              </w:rPr>
              <w:t>A közterületi elektromos fogyasztási helyek</w:t>
            </w:r>
            <w:r w:rsidRPr="0095284D">
              <w:t xml:space="preserve"> (szökőkutak, harangház, árusok, köztéri óra stb.) szolgáltatóval történő leolvasásának folyamatos biztosítása, műszaki problémák esetén javaslattétel kidolgozása, szerződés szerinti számlázás felülvizsgálata, ellenőrzése, szükség szerinti reklamációs eljárás lebonyolítása.</w:t>
            </w:r>
          </w:p>
          <w:p w:rsidR="00514044" w:rsidRPr="0095284D" w:rsidRDefault="00514044" w:rsidP="00514044">
            <w:pPr>
              <w:ind w:left="709" w:hanging="709"/>
              <w:jc w:val="both"/>
            </w:pPr>
          </w:p>
          <w:p w:rsidR="00514044" w:rsidRPr="0095284D" w:rsidRDefault="00514044" w:rsidP="00514044">
            <w:pPr>
              <w:ind w:left="744" w:hanging="709"/>
              <w:jc w:val="both"/>
            </w:pPr>
            <w:r w:rsidRPr="0095284D">
              <w:rPr>
                <w:b/>
              </w:rPr>
              <w:t>Közüzemi számlák kezelése</w:t>
            </w:r>
            <w:r w:rsidRPr="0095284D">
              <w:t xml:space="preserve">: Az önkormányzati vagy hivatali fenntartású létesítmények fogyasztási helyei közüzemi számláinak ellenőrzése, nyomon követése, szükséges reklamációk kezdeményezése, helyszíni ellenőrzések. Ez a feladat sokak számára egyszerűnek, rutin eljárásnak tűnik, azonban a kollégáknak mintegy 170 db fogyasztási helyet kell ismerniük, nyomon követniük, nemmegfelelőség esetén – a jógazda gondosságával – megkifogásolniuk a szolgáltató felé. Számos olyan fogyasztási hely van, ahol a magas lekötött teljesítmény miatt igen nagy összegű a közüzemi számla, abban az esetben is, ha azon nincs konkrét fogyasztó. Ezen fogyasztási helyeket is nyomon kell követniük, lehetőség esetén a szolgáltatótól kérni az operatív teljesítmény módosítását (melyet egy évben egyszer és legfeljebb 3 hónap időtartamban lehet), ezáltal csökkentve az önkormányzat anyagi terhét. </w:t>
            </w:r>
          </w:p>
          <w:p w:rsidR="00514044" w:rsidRPr="0095284D" w:rsidRDefault="00514044" w:rsidP="00514044">
            <w:pPr>
              <w:ind w:left="744" w:hanging="709"/>
              <w:jc w:val="both"/>
            </w:pPr>
            <w:r w:rsidRPr="0095284D">
              <w:rPr>
                <w:b/>
              </w:rPr>
              <w:t xml:space="preserve">            </w:t>
            </w:r>
            <w:r w:rsidRPr="0095284D">
              <w:t xml:space="preserve">Az MVM és az önkormányzat között 2022/2023 évekre megkötött </w:t>
            </w:r>
            <w:r w:rsidRPr="0095284D">
              <w:rPr>
                <w:b/>
                <w:i/>
              </w:rPr>
              <w:t>„Teljesellátás alapú menetrendadási kötelezettség nélküli közvilágítási célú villamos energia kereskedelmi szerződés„</w:t>
            </w:r>
            <w:r w:rsidRPr="0095284D">
              <w:rPr>
                <w:b/>
              </w:rPr>
              <w:t xml:space="preserve"> </w:t>
            </w:r>
            <w:r w:rsidRPr="0095284D">
              <w:t>alapján vásárolja az önkormányzat a közvilágítási célú elektromos áramot</w:t>
            </w:r>
            <w:r w:rsidRPr="0095284D">
              <w:rPr>
                <w:i/>
              </w:rPr>
              <w:t xml:space="preserve">. </w:t>
            </w:r>
            <w:r w:rsidRPr="0095284D">
              <w:t xml:space="preserve">A kialakult gyakorlat szerint az MVM havonta a szerződésben meghatározott MÉF /Mértékadó Éves Felhasználás/ 12-edét alapul véve számlázza az áramdíjat, rendszerhasználati díjakat és a kapcsolódó kiegészítő díjakat, járulékokat, adókat a szerződésekben rögzített áramdíjnak, illetve a rendeletekben meghatározott díjtételeknek megfelelően (profilos áramfelhasználás). A havi </w:t>
            </w:r>
            <w:r w:rsidRPr="0095284D">
              <w:lastRenderedPageBreak/>
              <w:t xml:space="preserve">„profilos elszámolású” számlák korrigálására évente 1-2 alkalommal kerül sor az EON által „mértként megadott” energia felhasználás alapján, mely során visszamenőleges, korrekciós számla kerül benyújtásra. A 2020. és  2021. években benyújtásra került korrekciós számlákban olyan mértékű energia felhasználás került – a mért értékekre hivatkozva – kiszámlázásra, amelyek messze meghaladják a ténylegesen beépített teljesítmény és a konkrét „égési idő” alapján számítható energia felhasználás mértékét.  A számlázott és a beépített teljesítmény alapján elszámolható energia felhasználás jelentős mennyiségi eltérése, így annak többletköltsége miatt az önkormányzat – a szolgáltatóval hónapokig tartó eredménytelen levelezést követően – külső szakértőt kért fel a számlázott értékek áttekintésére. A szakértő anyagában egyértelműsítette az EON által szolgáltatott, mértként rögzített adatokban fellelhető anomáliát, így az ezeken az adatokon alapuló túlszámlázást. A szolgáltatóval közel másfél évig tartó egyeztetés eredményeképpen végül közel 13 MFt összegű visszatérítés történt.  </w:t>
            </w:r>
          </w:p>
          <w:p w:rsidR="00514044" w:rsidRPr="0095284D" w:rsidRDefault="00514044" w:rsidP="00514044">
            <w:pPr>
              <w:jc w:val="both"/>
            </w:pPr>
          </w:p>
        </w:tc>
      </w:tr>
      <w:tr w:rsidR="00514044" w:rsidRPr="00AD5E83" w:rsidTr="008A1715">
        <w:tc>
          <w:tcPr>
            <w:tcW w:w="1809" w:type="dxa"/>
            <w:shd w:val="clear" w:color="auto" w:fill="auto"/>
          </w:tcPr>
          <w:p w:rsidR="00514044" w:rsidRPr="00AD5E83" w:rsidRDefault="00514044" w:rsidP="00514044">
            <w:pPr>
              <w:rPr>
                <w:u w:val="single"/>
              </w:rPr>
            </w:pPr>
          </w:p>
          <w:p w:rsidR="00514044" w:rsidRPr="00AD5E83" w:rsidRDefault="00514044" w:rsidP="00514044">
            <w:pPr>
              <w:rPr>
                <w:i/>
              </w:rPr>
            </w:pPr>
            <w:r w:rsidRPr="00AD5E83">
              <w:rPr>
                <w:i/>
              </w:rPr>
              <w:t>Vállalkozás</w:t>
            </w:r>
            <w:r>
              <w:rPr>
                <w:i/>
              </w:rPr>
              <w:t>-</w:t>
            </w:r>
            <w:r w:rsidRPr="00AD5E83">
              <w:rPr>
                <w:i/>
              </w:rPr>
              <w:t>fejlesztés</w:t>
            </w:r>
          </w:p>
        </w:tc>
        <w:tc>
          <w:tcPr>
            <w:tcW w:w="7477" w:type="dxa"/>
            <w:shd w:val="clear" w:color="auto" w:fill="auto"/>
          </w:tcPr>
          <w:p w:rsidR="00514044" w:rsidRDefault="00514044" w:rsidP="00514044">
            <w:pPr>
              <w:pStyle w:val="Listaszerbekezds"/>
              <w:suppressAutoHyphens/>
              <w:ind w:left="0"/>
              <w:contextualSpacing w:val="0"/>
              <w:jc w:val="both"/>
            </w:pPr>
          </w:p>
          <w:p w:rsidR="00514044" w:rsidRDefault="00514044" w:rsidP="00514044">
            <w:pPr>
              <w:jc w:val="both"/>
              <w:rPr>
                <w:b/>
              </w:rPr>
            </w:pPr>
            <w:r>
              <w:rPr>
                <w:b/>
              </w:rPr>
              <w:t xml:space="preserve">A </w:t>
            </w:r>
            <w:r w:rsidRPr="00535446">
              <w:rPr>
                <w:b/>
              </w:rPr>
              <w:t>201</w:t>
            </w:r>
            <w:r>
              <w:rPr>
                <w:b/>
              </w:rPr>
              <w:t xml:space="preserve">1. évi CLXXXIX. törvény alapján a vállalkozásfejlesztés nem kötelező önkormányzati feladat. </w:t>
            </w:r>
          </w:p>
          <w:p w:rsidR="00514044" w:rsidRDefault="00514044" w:rsidP="00514044">
            <w:pPr>
              <w:rPr>
                <w:b/>
              </w:rPr>
            </w:pPr>
          </w:p>
          <w:p w:rsidR="00514044" w:rsidRDefault="00514044" w:rsidP="00514044">
            <w:pPr>
              <w:rPr>
                <w:b/>
              </w:rPr>
            </w:pPr>
            <w:r w:rsidRPr="007D71F1">
              <w:rPr>
                <w:b/>
              </w:rPr>
              <w:t>Kapcsolattartás és céglátogatás</w:t>
            </w:r>
          </w:p>
          <w:p w:rsidR="00514044" w:rsidRDefault="00514044" w:rsidP="00514044">
            <w:pPr>
              <w:jc w:val="both"/>
            </w:pPr>
            <w:r>
              <w:t>A céglátogatás 2022-ben is fontos eszköz és lehetőség volt az önkormányzat vállalkozásfejlesztési tevékenységében, mivel lehetővé tette a munkatársak számára, hogy közvetlen kapcsolatot létesítsenek a helyi vállalkozásokkal. Rendszeres egyeztetéseket és tárgyalásokat folytatott a kabinetiroda hazai és külföldi befektetőkkel, melyek folytatása várható 2023-ban.</w:t>
            </w:r>
          </w:p>
          <w:p w:rsidR="00514044" w:rsidRDefault="00514044" w:rsidP="00514044">
            <w:pPr>
              <w:jc w:val="both"/>
            </w:pPr>
          </w:p>
          <w:p w:rsidR="00514044" w:rsidRDefault="00514044" w:rsidP="00514044">
            <w:pPr>
              <w:rPr>
                <w:b/>
              </w:rPr>
            </w:pPr>
            <w:r>
              <w:rPr>
                <w:b/>
              </w:rPr>
              <w:t xml:space="preserve">Befektetési </w:t>
            </w:r>
            <w:r w:rsidRPr="007D71F1">
              <w:rPr>
                <w:b/>
              </w:rPr>
              <w:t xml:space="preserve">Honlap </w:t>
            </w:r>
          </w:p>
          <w:p w:rsidR="00514044" w:rsidRPr="000B3F29" w:rsidRDefault="00514044" w:rsidP="00514044">
            <w:pPr>
              <w:jc w:val="both"/>
            </w:pPr>
            <w:r>
              <w:t xml:space="preserve">A </w:t>
            </w:r>
            <w:hyperlink r:id="rId9" w:history="1">
              <w:r w:rsidRPr="00AB7AA5">
                <w:rPr>
                  <w:rStyle w:val="Hiperhivatkozs"/>
                </w:rPr>
                <w:t>www.szoboszloinvest.hu</w:t>
              </w:r>
            </w:hyperlink>
            <w:r>
              <w:t xml:space="preserve"> </w:t>
            </w:r>
            <w:r w:rsidRPr="000B3F29">
              <w:t>Hajdúszoboszló befektetési honlapja.</w:t>
            </w:r>
            <w:r>
              <w:t xml:space="preserve"> A platform a helyi vállalkozók és a befektetők igényének együttes kielégítését szolgálja: fontos információk Hajdúszoboszlóról, gazdasági hírek, fejlesztési lehetőségek. A honlap egész évben frissül, a legújabb pályázatok, elérhető támogatások közérthető módon feltöltésre kerülnek. </w:t>
            </w:r>
          </w:p>
          <w:p w:rsidR="00514044" w:rsidRDefault="00514044" w:rsidP="00514044"/>
          <w:p w:rsidR="00514044" w:rsidRDefault="00514044" w:rsidP="00514044">
            <w:pPr>
              <w:rPr>
                <w:b/>
              </w:rPr>
            </w:pPr>
            <w:r w:rsidRPr="007D71F1">
              <w:rPr>
                <w:b/>
              </w:rPr>
              <w:t>2021-2027-es Uniós programozási időszak</w:t>
            </w:r>
            <w:r>
              <w:rPr>
                <w:b/>
              </w:rPr>
              <w:t xml:space="preserve"> forráslehívásainak előkészülete</w:t>
            </w:r>
          </w:p>
          <w:p w:rsidR="00514044" w:rsidRDefault="00514044" w:rsidP="00514044">
            <w:pPr>
              <w:jc w:val="both"/>
            </w:pPr>
            <w:r w:rsidRPr="00A431A9">
              <w:t>A 2021</w:t>
            </w:r>
            <w:r>
              <w:t xml:space="preserve">-2027-es uniós ciklus tervezési, </w:t>
            </w:r>
            <w:r w:rsidRPr="00A431A9">
              <w:t>előkészítő munkáját a Városfejlesztési Irodával együttműködve közösen végezt</w:t>
            </w:r>
            <w:r>
              <w:t>e a kabinet</w:t>
            </w:r>
            <w:r w:rsidRPr="00A431A9">
              <w:t xml:space="preserve">. </w:t>
            </w:r>
            <w:r>
              <w:t xml:space="preserve">Megtörtént a megyei területfejlesztési dokumentumok felülvizsgálata és a hajdúszoboszlói projektjavaslatok összegyűjtése, priorizálása, tervezési előkészülete. Ez a folyamat határozta meg a jelenlegi EU-s ciklus fejlesztési irányait. </w:t>
            </w:r>
          </w:p>
          <w:p w:rsidR="00514044" w:rsidRDefault="00514044" w:rsidP="00514044">
            <w:pPr>
              <w:rPr>
                <w:b/>
              </w:rPr>
            </w:pPr>
          </w:p>
          <w:p w:rsidR="00514044" w:rsidRDefault="00514044" w:rsidP="00514044">
            <w:pPr>
              <w:rPr>
                <w:b/>
              </w:rPr>
            </w:pPr>
            <w:r>
              <w:rPr>
                <w:b/>
              </w:rPr>
              <w:t>Ipari övezet kialakítása</w:t>
            </w:r>
            <w:r w:rsidRPr="007D71F1">
              <w:rPr>
                <w:b/>
              </w:rPr>
              <w:t xml:space="preserve"> </w:t>
            </w:r>
          </w:p>
          <w:p w:rsidR="00514044" w:rsidRDefault="00514044" w:rsidP="00514044">
            <w:pPr>
              <w:pStyle w:val="Listaszerbekezds"/>
              <w:suppressAutoHyphens/>
              <w:ind w:left="0"/>
              <w:contextualSpacing w:val="0"/>
              <w:jc w:val="both"/>
            </w:pPr>
            <w:r w:rsidRPr="00B56EFD">
              <w:t xml:space="preserve">A </w:t>
            </w:r>
            <w:r w:rsidRPr="00D50A3A">
              <w:t>VGNZrt</w:t>
            </w:r>
            <w:r>
              <w:t xml:space="preserve">. Helyi gazdaságfejlesztés című pályázati felhívásra benyújtott TOP_PLUSZ-1.1.1-21-HB1-2022-00010 azonosítószámú kérelmét a MÁK támogatásra érdemesnek ítélte. A projekt teljes elszámolható költsége: </w:t>
            </w:r>
            <w:r>
              <w:lastRenderedPageBreak/>
              <w:t>500 000 000 Ft.  A támogatói okirat megkötése folyamatban van. Ezzel párhuzamosan az engedélyes- és kiviteli tervek elkészítése zajlik. Várhatóan ősszel lesz lehetőség a kivitelezésre vonatkozó közbeszerzés kiírására.</w:t>
            </w:r>
          </w:p>
          <w:p w:rsidR="00514044" w:rsidRPr="00AD5E83" w:rsidRDefault="00514044" w:rsidP="00514044">
            <w:pPr>
              <w:pStyle w:val="Listaszerbekezds"/>
              <w:suppressAutoHyphens/>
              <w:ind w:left="0"/>
              <w:contextualSpacing w:val="0"/>
              <w:jc w:val="both"/>
            </w:pPr>
          </w:p>
        </w:tc>
      </w:tr>
      <w:tr w:rsidR="00514044" w:rsidRPr="00AD5E83" w:rsidTr="008A1715">
        <w:tc>
          <w:tcPr>
            <w:tcW w:w="1809" w:type="dxa"/>
            <w:shd w:val="clear" w:color="auto" w:fill="auto"/>
          </w:tcPr>
          <w:p w:rsidR="00514044" w:rsidRPr="00AD5E83" w:rsidRDefault="00514044" w:rsidP="00514044">
            <w:pPr>
              <w:rPr>
                <w:u w:val="single"/>
              </w:rPr>
            </w:pPr>
          </w:p>
          <w:p w:rsidR="00514044" w:rsidRPr="00AD5E83" w:rsidRDefault="00514044" w:rsidP="00514044">
            <w:pPr>
              <w:rPr>
                <w:i/>
              </w:rPr>
            </w:pPr>
            <w:r w:rsidRPr="00AD5E83">
              <w:rPr>
                <w:i/>
              </w:rPr>
              <w:t xml:space="preserve">Beruházások </w:t>
            </w: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Pr>
              <w:rPr>
                <w:i/>
              </w:rPr>
            </w:pPr>
          </w:p>
          <w:p w:rsidR="00514044" w:rsidRPr="00AD5E83" w:rsidRDefault="00514044" w:rsidP="00514044"/>
          <w:p w:rsidR="00514044" w:rsidRPr="00AD5E83" w:rsidRDefault="00514044" w:rsidP="00514044"/>
          <w:p w:rsidR="00514044" w:rsidRPr="00AD5E83" w:rsidRDefault="00514044" w:rsidP="00514044"/>
        </w:tc>
        <w:tc>
          <w:tcPr>
            <w:tcW w:w="7477" w:type="dxa"/>
            <w:shd w:val="clear" w:color="auto" w:fill="auto"/>
          </w:tcPr>
          <w:p w:rsidR="00514044" w:rsidRPr="0095284D" w:rsidRDefault="00514044" w:rsidP="00514044">
            <w:pPr>
              <w:suppressAutoHyphens/>
              <w:jc w:val="both"/>
            </w:pPr>
          </w:p>
          <w:p w:rsidR="00514044" w:rsidRPr="0095284D" w:rsidRDefault="00514044" w:rsidP="00514044">
            <w:pPr>
              <w:suppressAutoHyphens/>
              <w:jc w:val="both"/>
            </w:pPr>
            <w:r w:rsidRPr="0095284D">
              <w:rPr>
                <w:b/>
              </w:rPr>
              <w:t xml:space="preserve">Ivóvíz, szennyvíz közműberuházás és fejlesztés </w:t>
            </w:r>
            <w:r w:rsidRPr="0095284D">
              <w:t>ez évben nem megszokott szerint történt a közműhasználati díjak felhasználása, hiszen az eddigi üzemeltető – HBVSZ Zrt. – felszámolása miatt kényszerszolgáltatóként a Debreceni Vízmű Zrt. került kijelölésre. Az alábbi fejlesztések valósultak meg 2022-ben:</w:t>
            </w:r>
          </w:p>
          <w:p w:rsidR="00514044" w:rsidRPr="0095284D" w:rsidRDefault="00514044" w:rsidP="00514044">
            <w:pPr>
              <w:pStyle w:val="Listaszerbekezds"/>
              <w:numPr>
                <w:ilvl w:val="0"/>
                <w:numId w:val="3"/>
              </w:numPr>
              <w:suppressAutoHyphens/>
              <w:jc w:val="both"/>
            </w:pPr>
            <w:r w:rsidRPr="0095284D">
              <w:t>Bekötési vízmérők cseréje</w:t>
            </w:r>
          </w:p>
          <w:p w:rsidR="00514044" w:rsidRPr="0095284D" w:rsidRDefault="00514044" w:rsidP="00514044">
            <w:pPr>
              <w:pStyle w:val="Listaszerbekezds"/>
              <w:numPr>
                <w:ilvl w:val="0"/>
                <w:numId w:val="3"/>
              </w:numPr>
              <w:suppressAutoHyphens/>
              <w:jc w:val="both"/>
            </w:pPr>
            <w:r w:rsidRPr="0095284D">
              <w:t xml:space="preserve">Energiahatékony búvárszivattyú beszerzése </w:t>
            </w:r>
          </w:p>
          <w:p w:rsidR="00514044" w:rsidRPr="0095284D" w:rsidRDefault="00514044" w:rsidP="00514044">
            <w:pPr>
              <w:pStyle w:val="Listaszerbekezds"/>
              <w:numPr>
                <w:ilvl w:val="0"/>
                <w:numId w:val="3"/>
              </w:numPr>
              <w:suppressAutoHyphens/>
              <w:jc w:val="both"/>
            </w:pPr>
            <w:r w:rsidRPr="0095284D">
              <w:t>Klórgáz adagoló rendszerhez klórosvíz meghajtó szivattyú beszerzése</w:t>
            </w:r>
          </w:p>
          <w:p w:rsidR="00514044" w:rsidRPr="0095284D" w:rsidRDefault="00514044" w:rsidP="00514044">
            <w:pPr>
              <w:pStyle w:val="Listaszerbekezds"/>
              <w:numPr>
                <w:ilvl w:val="0"/>
                <w:numId w:val="3"/>
              </w:numPr>
              <w:suppressAutoHyphens/>
              <w:jc w:val="both"/>
            </w:pPr>
            <w:r w:rsidRPr="0095284D">
              <w:t>Nefelejcs-Tulipán utca kereszteződésében úttest alatt NA80 a.c. vezeték átépítése</w:t>
            </w:r>
          </w:p>
          <w:p w:rsidR="00514044" w:rsidRPr="0095284D" w:rsidRDefault="00514044" w:rsidP="00514044">
            <w:pPr>
              <w:pStyle w:val="Listaszerbekezds"/>
              <w:numPr>
                <w:ilvl w:val="0"/>
                <w:numId w:val="3"/>
              </w:numPr>
              <w:suppressAutoHyphens/>
              <w:jc w:val="both"/>
            </w:pPr>
            <w:r w:rsidRPr="0095284D">
              <w:t>Oláh Gábor utcai Vízműtelep klórgáz adagoló rendszer felújítása</w:t>
            </w:r>
          </w:p>
          <w:p w:rsidR="00514044" w:rsidRPr="0095284D" w:rsidRDefault="00514044" w:rsidP="00514044">
            <w:pPr>
              <w:pStyle w:val="Listaszerbekezds"/>
              <w:numPr>
                <w:ilvl w:val="0"/>
                <w:numId w:val="3"/>
              </w:numPr>
              <w:suppressAutoHyphens/>
              <w:jc w:val="both"/>
            </w:pPr>
            <w:r w:rsidRPr="0095284D">
              <w:t>4. sz. főút alatti vízvezeték csomópont felújítási munkái</w:t>
            </w:r>
          </w:p>
          <w:p w:rsidR="00514044" w:rsidRPr="0095284D" w:rsidRDefault="00514044" w:rsidP="00514044">
            <w:pPr>
              <w:pStyle w:val="Listaszerbekezds"/>
              <w:numPr>
                <w:ilvl w:val="0"/>
                <w:numId w:val="3"/>
              </w:numPr>
            </w:pPr>
            <w:r w:rsidRPr="0095284D">
              <w:t>Szennyvíztisztító telepen és átemelőkben korszerű energiahatékony szennyvíz szivattyúk, keverők beszerzése</w:t>
            </w:r>
          </w:p>
          <w:p w:rsidR="00514044" w:rsidRPr="0095284D" w:rsidRDefault="00514044" w:rsidP="00514044">
            <w:pPr>
              <w:pStyle w:val="Listaszerbekezds"/>
              <w:ind w:left="1080"/>
            </w:pPr>
            <w:r w:rsidRPr="0095284D">
              <w:t>Kkét átemelőben a központi vezérlő cseréje történt meg</w:t>
            </w:r>
          </w:p>
          <w:p w:rsidR="00514044" w:rsidRPr="0095284D" w:rsidRDefault="00514044" w:rsidP="00514044">
            <w:pPr>
              <w:pStyle w:val="Listaszerbekezds"/>
              <w:numPr>
                <w:ilvl w:val="0"/>
                <w:numId w:val="3"/>
              </w:numPr>
            </w:pPr>
            <w:r w:rsidRPr="0095284D">
              <w:t>Szennyvíztelep homokfogó műtárgy járófelület felújítása is megtörtént.</w:t>
            </w:r>
          </w:p>
          <w:p w:rsidR="00514044" w:rsidRPr="0095284D" w:rsidRDefault="00514044" w:rsidP="00514044">
            <w:pPr>
              <w:tabs>
                <w:tab w:val="left" w:pos="567"/>
                <w:tab w:val="left" w:pos="993"/>
              </w:tabs>
              <w:suppressAutoHyphens/>
              <w:ind w:left="567"/>
              <w:jc w:val="both"/>
            </w:pPr>
          </w:p>
          <w:p w:rsidR="00514044" w:rsidRPr="0095284D" w:rsidRDefault="00514044" w:rsidP="00514044">
            <w:pPr>
              <w:pStyle w:val="Listaszerbekezds"/>
              <w:ind w:left="0"/>
              <w:contextualSpacing w:val="0"/>
              <w:jc w:val="both"/>
            </w:pPr>
            <w:r w:rsidRPr="0095284D">
              <w:t>Évek óta a GFT-ben szerepel a beruházások között a víztorony belső víztér szigetelési, felújítási munkálatainak az elvégzése is, azonban benyújtott pályázatunk tudomásunk szerint még mindig tartalék listán szerepel, így forrás hiányában annak megvalósítása még várat magára, bár sokáig már nem odázható.</w:t>
            </w:r>
          </w:p>
          <w:p w:rsidR="00514044" w:rsidRPr="0095284D" w:rsidRDefault="00514044" w:rsidP="00514044">
            <w:pPr>
              <w:pStyle w:val="Listaszerbekezds"/>
              <w:ind w:left="0"/>
              <w:contextualSpacing w:val="0"/>
              <w:jc w:val="both"/>
            </w:pPr>
          </w:p>
          <w:p w:rsidR="00514044" w:rsidRPr="0095284D" w:rsidRDefault="00514044" w:rsidP="00514044">
            <w:pPr>
              <w:pStyle w:val="Listaszerbekezds"/>
              <w:ind w:left="0"/>
              <w:contextualSpacing w:val="0"/>
              <w:jc w:val="both"/>
            </w:pPr>
            <w:r w:rsidRPr="0095284D">
              <w:rPr>
                <w:b/>
              </w:rPr>
              <w:t>Fásításra</w:t>
            </w:r>
            <w:r w:rsidRPr="0095284D">
              <w:t xml:space="preserve"> a költségvetésben biztosított 5,5 M Ft összegű keretből elültetésre került a város külterületén a vállalkozói felajánlásban kapott  80 db  nyárfa, illetve a képviselő testület döntésének megfelelően 78 db fa került telepítésre a VG NZrt. kivitelezésében. Telepítésre került továbbá a VárosFa Program keretében a </w:t>
            </w:r>
            <w:r w:rsidRPr="0095284D">
              <w:rPr>
                <w:shd w:val="clear" w:color="auto" w:fill="FFFFFF"/>
              </w:rPr>
              <w:t>MOL-Új Európa Alapítványa</w:t>
            </w:r>
            <w:r w:rsidRPr="0095284D">
              <w:t xml:space="preserve"> által biztosított 46 db fa, melyből 5 db közterületen, 15 db a köztemetőben és 26 db pedig óvodákban került elültetésre. A 2021-ben ültetett fák 2 éves utógondozása keretében elvégezte a cég szerződés szerinti feladatait 2022. évben is.</w:t>
            </w:r>
          </w:p>
          <w:p w:rsidR="00514044" w:rsidRPr="0095284D" w:rsidRDefault="00514044" w:rsidP="00514044">
            <w:pPr>
              <w:tabs>
                <w:tab w:val="left" w:pos="709"/>
                <w:tab w:val="left" w:pos="851"/>
              </w:tabs>
              <w:suppressAutoHyphens/>
              <w:jc w:val="both"/>
            </w:pPr>
          </w:p>
          <w:p w:rsidR="00514044" w:rsidRPr="0095284D" w:rsidRDefault="00514044" w:rsidP="00514044">
            <w:pPr>
              <w:tabs>
                <w:tab w:val="left" w:pos="709"/>
                <w:tab w:val="left" w:pos="851"/>
              </w:tabs>
              <w:suppressAutoHyphens/>
              <w:jc w:val="both"/>
              <w:rPr>
                <w:b/>
              </w:rPr>
            </w:pPr>
            <w:r w:rsidRPr="0095284D">
              <w:rPr>
                <w:b/>
              </w:rPr>
              <w:t>Márton-zug szennyvízelvezető rendszer bővítése és a Bocskai zug ivóvízvezeték építés kivitelezési munkálatai</w:t>
            </w:r>
            <w:r w:rsidRPr="0095284D">
              <w:t xml:space="preserve">. A képviselő-testület döntése alapján elkészültek a Márton zug szennyvíz vezeték és a Bocskai zug ivóvíz vezeték tervezési és hatósági engedélyeztetésének munkálatai, azonban a költségvetési rendelet alapján a megvalósítás csak szeptember hónapot követően indulhatott meg. Egy eredménytelen eljárást követően a második eljárásra 1-1 db ajánlat érkezett. Tekintve, hogy a megvalósításhoz szükséges fedezet csak a képviselő-testület többletforrás biztosításáról szóló, októberi döntését követően állt rendelkezésre, így a beruházás megvalósítása áthúzódott 2022. évre. A munkaterületek átadására február </w:t>
            </w:r>
            <w:r w:rsidRPr="0095284D">
              <w:lastRenderedPageBreak/>
              <w:t>végén került sor, a Bocskai zugban az ivóvíz gerincvezeték vonatkozásában téves adatszolgáltatás miatt pótmunka elrendelésére és a kivitelezés határidejének hosszabbítására került sor. Fentiek okán a Bocskai zug ivóvízvezeték építés kivitelezési munkálatai 3 hetes csúszással június végén, míg a Márton zug szennyvízvezeték kiépítésének munkálatai a szerződéses véghatáridőre, május végén fejeződtek be</w:t>
            </w:r>
            <w:r w:rsidRPr="0095284D">
              <w:rPr>
                <w:b/>
              </w:rPr>
              <w:t xml:space="preserve">. </w:t>
            </w:r>
            <w:r w:rsidRPr="0095284D">
              <w:t>A fejlesztéssel</w:t>
            </w:r>
            <w:r w:rsidRPr="0095284D">
              <w:rPr>
                <w:b/>
              </w:rPr>
              <w:t xml:space="preserve"> </w:t>
            </w:r>
            <w:r w:rsidRPr="0095284D">
              <w:t>a Márton zugban</w:t>
            </w:r>
            <w:r w:rsidRPr="0095284D">
              <w:rPr>
                <w:b/>
              </w:rPr>
              <w:t xml:space="preserve"> </w:t>
            </w:r>
            <w:r w:rsidRPr="0095284D">
              <w:t>54 méter szennyvíz gerincvezeték kiépítése illetve 3 db bekötővezeték kiépítése történt meg 5974 E Ft értékben. A Bocskai zugban 166 méter ivóvíz gerincvezeték, 12 db bekötővezeték és 2 db tűzcsap kiépítése valósult meg 21 444 E Ft értékben.</w:t>
            </w:r>
          </w:p>
          <w:p w:rsidR="00514044" w:rsidRPr="0095284D" w:rsidRDefault="00514044" w:rsidP="00514044">
            <w:pPr>
              <w:tabs>
                <w:tab w:val="left" w:pos="709"/>
                <w:tab w:val="left" w:pos="851"/>
              </w:tabs>
              <w:suppressAutoHyphens/>
              <w:jc w:val="both"/>
              <w:rPr>
                <w:b/>
              </w:rPr>
            </w:pPr>
          </w:p>
          <w:p w:rsidR="00514044" w:rsidRPr="0095284D" w:rsidRDefault="00514044" w:rsidP="00514044">
            <w:pPr>
              <w:tabs>
                <w:tab w:val="left" w:pos="709"/>
                <w:tab w:val="left" w:pos="851"/>
              </w:tabs>
              <w:suppressAutoHyphens/>
              <w:jc w:val="both"/>
            </w:pPr>
            <w:r w:rsidRPr="0095284D">
              <w:rPr>
                <w:b/>
              </w:rPr>
              <w:t>Sport utca I. ütemnek felújítása –</w:t>
            </w:r>
            <w:r w:rsidRPr="0095284D">
              <w:t xml:space="preserve"> Önkormányzati forrásból valósult meg 13 448 E Ft értékben, a Sport utca 0+000 – 0+080 szelvények közötti útburkolat felújítása és a városnéző kisvonat részére új megállóhely  kialakítása, illetve új térkő járdaburkolat is épült. </w:t>
            </w:r>
          </w:p>
          <w:p w:rsidR="00514044" w:rsidRPr="0095284D" w:rsidRDefault="00514044" w:rsidP="00514044">
            <w:pPr>
              <w:tabs>
                <w:tab w:val="left" w:pos="709"/>
                <w:tab w:val="left" w:pos="851"/>
              </w:tabs>
              <w:suppressAutoHyphens/>
              <w:jc w:val="both"/>
              <w:rPr>
                <w:b/>
              </w:rPr>
            </w:pPr>
          </w:p>
          <w:p w:rsidR="00514044" w:rsidRPr="0095284D" w:rsidRDefault="00514044" w:rsidP="00514044">
            <w:pPr>
              <w:jc w:val="both"/>
            </w:pPr>
            <w:r w:rsidRPr="0095284D">
              <w:rPr>
                <w:b/>
              </w:rPr>
              <w:t xml:space="preserve">Daru zug parkolóhelyek felújítása - </w:t>
            </w:r>
            <w:r w:rsidRPr="0095284D">
              <w:t>a Daru zugban a meglévő parkolóhelyek helyett új térkő burkolatú parkolóhelyek valósultak meg, a parkolóhelyek csapadékvizének elvezetése érdekében új zárt csapadékvíz csatornai megépült a projekt keretében valamint a kialakult parkolóhelyek megvilágítása érdekében új közvilágítás is létesült 67,5 M FT értékben. A beruházással 51 db merőleges parkolóhely került kialakításra, illetve 18 fa telepítésére is sor került.</w:t>
            </w:r>
          </w:p>
          <w:p w:rsidR="00514044" w:rsidRPr="0095284D" w:rsidRDefault="00514044" w:rsidP="00514044">
            <w:pPr>
              <w:jc w:val="both"/>
            </w:pPr>
          </w:p>
          <w:p w:rsidR="00514044" w:rsidRPr="0095284D" w:rsidRDefault="00514044" w:rsidP="00514044">
            <w:pPr>
              <w:jc w:val="both"/>
            </w:pPr>
            <w:r w:rsidRPr="0095284D">
              <w:rPr>
                <w:b/>
              </w:rPr>
              <w:t xml:space="preserve">Repülőtéren tűzcsap létesítése </w:t>
            </w:r>
            <w:r w:rsidRPr="0095284D">
              <w:t>– a repülőterre tűzcsap létesítéséhez a repülőtér igényeinek megfelelően elkészült a tüzivíz ellátási terv, amelyre a kivitelező pályáztatása megtörtént. A kivitelezők által adott magas árak miatt a műszaki tartalom csökkentésre került, de a kivitelezői árak még mindig meghaladták a városi költségvetésben rendelkezésre álló forrást. Az energiatakarékossági programról szól 246/2022. (X. 20.) képviselő-testületi döntéssel a költségvetési sorról a rendelkezésre álló forrás is elvonásra került, így a tűzcsap létesítése nem valósult meg.</w:t>
            </w:r>
          </w:p>
          <w:p w:rsidR="00514044" w:rsidRPr="0095284D" w:rsidRDefault="00514044" w:rsidP="00514044">
            <w:pPr>
              <w:tabs>
                <w:tab w:val="left" w:pos="426"/>
              </w:tabs>
              <w:suppressAutoHyphens/>
              <w:jc w:val="both"/>
            </w:pPr>
          </w:p>
          <w:p w:rsidR="00514044" w:rsidRPr="0095284D" w:rsidRDefault="00514044" w:rsidP="00514044">
            <w:pPr>
              <w:suppressAutoHyphens/>
              <w:jc w:val="both"/>
            </w:pPr>
            <w:r w:rsidRPr="0095284D">
              <w:rPr>
                <w:b/>
              </w:rPr>
              <w:t xml:space="preserve">Csokonai utca árokfelújítás – </w:t>
            </w:r>
            <w:r w:rsidRPr="0095284D">
              <w:t>A Csokonai utca páratlan oldalán a meglévő helyszíni betonnal készült árok felújítása valósult meg ~100 méter hosszon mederburkoló elemekkel és a kapubejárók alatti átereszek cseréjével 5,9 M Ft értékben.</w:t>
            </w:r>
          </w:p>
          <w:p w:rsidR="00514044" w:rsidRPr="0095284D" w:rsidRDefault="00514044" w:rsidP="00514044">
            <w:pPr>
              <w:suppressAutoHyphens/>
              <w:jc w:val="both"/>
            </w:pPr>
          </w:p>
          <w:p w:rsidR="00514044" w:rsidRPr="0095284D" w:rsidRDefault="00514044" w:rsidP="00514044">
            <w:pPr>
              <w:tabs>
                <w:tab w:val="left" w:pos="851"/>
              </w:tabs>
              <w:suppressAutoHyphens/>
              <w:jc w:val="both"/>
              <w:rPr>
                <w:b/>
              </w:rPr>
            </w:pPr>
            <w:r w:rsidRPr="0095284D">
              <w:rPr>
                <w:b/>
              </w:rPr>
              <w:t xml:space="preserve">Vásártér sor csapadékvíz csatorna felújítási terve – </w:t>
            </w:r>
            <w:r w:rsidRPr="0095284D">
              <w:t>a Vásártér sori csatorna felújítására a tervező egy átemelő-szivattyú kialakításáról szóló tervet készített, a Vásártér sor végén lévő árkok lefedésével. A tervezés költsége 1 M Ft volt.</w:t>
            </w:r>
          </w:p>
          <w:p w:rsidR="00514044" w:rsidRPr="0095284D" w:rsidRDefault="00514044" w:rsidP="00514044">
            <w:pPr>
              <w:tabs>
                <w:tab w:val="left" w:pos="851"/>
              </w:tabs>
              <w:suppressAutoHyphens/>
              <w:jc w:val="both"/>
              <w:rPr>
                <w:b/>
              </w:rPr>
            </w:pPr>
          </w:p>
          <w:p w:rsidR="00514044" w:rsidRPr="0095284D" w:rsidRDefault="00514044" w:rsidP="00514044">
            <w:pPr>
              <w:tabs>
                <w:tab w:val="left" w:pos="709"/>
                <w:tab w:val="left" w:pos="851"/>
              </w:tabs>
              <w:suppressAutoHyphens/>
              <w:jc w:val="both"/>
            </w:pPr>
            <w:r w:rsidRPr="0095284D">
              <w:rPr>
                <w:b/>
              </w:rPr>
              <w:t xml:space="preserve">Közlekedési csomópontok fejlesztése tárgyában </w:t>
            </w:r>
            <w:r w:rsidRPr="0095284D">
              <w:t>a József Attila utca – Debreceni útfél – Szilfákalja – Arany János utca – Jókai sor csomóponti kiviteli tervének készítése és a szakági közműkiváltási, csapadékvíz elvezetési és közvilágítási tervek elkészítése is. A tervszállítás 2023. tavaszán esedékes.</w:t>
            </w:r>
          </w:p>
          <w:p w:rsidR="00514044" w:rsidRPr="0095284D" w:rsidRDefault="00514044" w:rsidP="00514044">
            <w:pPr>
              <w:tabs>
                <w:tab w:val="left" w:pos="426"/>
              </w:tabs>
              <w:suppressAutoHyphens/>
              <w:jc w:val="both"/>
            </w:pPr>
          </w:p>
          <w:p w:rsidR="00514044" w:rsidRPr="0095284D" w:rsidRDefault="00514044" w:rsidP="00514044">
            <w:pPr>
              <w:suppressAutoHyphens/>
              <w:jc w:val="both"/>
            </w:pPr>
            <w:r w:rsidRPr="0095284D">
              <w:rPr>
                <w:b/>
              </w:rPr>
              <w:lastRenderedPageBreak/>
              <w:t xml:space="preserve">Kiemelt turisztikai fejlesztési pályázat (GINOP-7.1.9-17) – </w:t>
            </w:r>
            <w:r w:rsidRPr="0095284D">
              <w:t>A kivitelező kiválasztására irányuló feltételes közbeszerzési eljárás eredményesen lefolytatásra került, a vállalkozási szerződések 2021. 02. 12-én aláírásra kerültek. A "Hajdúszoboszló gyógyhely komplex turisztikai fejlesztése" megnevezésű közbeszerzési eljárás mindhárom rész (fedett kerékpártároló építése, család-barát létesítmény építése, Mátyás király sétány és Szent István park fejlesztése-élményelemek) tekintetében, a megkötött kivitelezési szerződések 2021. szeptember 1-jén léptek hatályba, melynek feltétele a többletforrás biztosítása volt. A munkaterületek átadása megtörtént, 2021. 09. 10-én a fedett kerékpártároló építési területét, illetve a Mátyás király sétány és Szent István park területét, majd 2021. 09. 14-én a családbarát létesítmény építési területét vette át a kivitelező, a munkálatok mindhárom rész vonatkozásában folynak. A kivitelezési határidő a Mátyás király sétány és Szent István park vonatkozásában 2022. szeptember hónap, míg a másik két rész esetén 2022. április hónap. A projekt valamennyi eleme a vállalt határidőre elkészült, sikeres műszaki átadás-átvételi eljárások lebonyolításra kerültek. A projekt ünnepélyes átadására 2022. október 21-én került sor, a fizikai zárásra 2022. november 30-án. Jelenleg a projekt pénzügyi elszámolása és zárása van folyamatban. A projektben megvalósult családbarát létesítmény hasznosításával a Városgazdálkodási Nonprofit Zrt-t bízta meg a képviselő-testület, tájékoztatásuk alapján 2023 tavaszán fogja a bérlő elindítani szolgáltatását.</w:t>
            </w:r>
          </w:p>
          <w:p w:rsidR="00514044" w:rsidRPr="0095284D" w:rsidRDefault="00514044" w:rsidP="00514044">
            <w:pPr>
              <w:suppressAutoHyphens/>
              <w:jc w:val="both"/>
            </w:pPr>
          </w:p>
          <w:p w:rsidR="00514044" w:rsidRPr="0095284D" w:rsidRDefault="00514044" w:rsidP="00514044">
            <w:pPr>
              <w:tabs>
                <w:tab w:val="left" w:pos="851"/>
              </w:tabs>
              <w:suppressAutoHyphens/>
              <w:jc w:val="both"/>
              <w:rPr>
                <w:b/>
              </w:rPr>
            </w:pPr>
            <w:r w:rsidRPr="0095284D">
              <w:rPr>
                <w:b/>
              </w:rPr>
              <w:t xml:space="preserve">Villamos energia csatlakozás kiépítés – </w:t>
            </w:r>
            <w:r w:rsidRPr="0095284D">
              <w:t xml:space="preserve">A rendelkezésre álló forrásból a Mátyás király sétány teljesítmény igényének és a tervezés alatt lévő Új Konferenciaközpont további kapacitásbővítésének EON felé fizetendő díja került teljesítésre. A további, számos fogyasztási helyet érintő fejlesztési igény 2023-ban évben kerül bonyolításra (repülőtér, óvodák, bölcsőde, gázláng pálya stb)  </w:t>
            </w:r>
          </w:p>
          <w:p w:rsidR="00514044" w:rsidRPr="0095284D" w:rsidRDefault="00514044" w:rsidP="00514044">
            <w:pPr>
              <w:tabs>
                <w:tab w:val="left" w:pos="851"/>
              </w:tabs>
              <w:suppressAutoHyphens/>
              <w:jc w:val="both"/>
              <w:rPr>
                <w:b/>
              </w:rPr>
            </w:pPr>
          </w:p>
          <w:p w:rsidR="00514044" w:rsidRPr="0095284D" w:rsidRDefault="00514044" w:rsidP="00514044">
            <w:pPr>
              <w:tabs>
                <w:tab w:val="left" w:pos="851"/>
              </w:tabs>
              <w:suppressAutoHyphens/>
              <w:jc w:val="both"/>
            </w:pPr>
            <w:r w:rsidRPr="0095284D">
              <w:rPr>
                <w:b/>
              </w:rPr>
              <w:t>Bölcsőde építése TOP pályázat keretében –</w:t>
            </w:r>
            <w:r w:rsidRPr="0095284D">
              <w:t xml:space="preserve"> A beruházási munkálatok 2022. november 15-én, 75%-os készültségi fokon álltak, a kivitelezőnek 2023. március 14-ével meg kell kezdenie a műszaki átadás-átvétel folyamatát. Az eszközök leszállításának határideje 2023. 03. 15.</w:t>
            </w:r>
          </w:p>
          <w:p w:rsidR="00514044" w:rsidRPr="0095284D" w:rsidRDefault="00514044" w:rsidP="00514044">
            <w:pPr>
              <w:tabs>
                <w:tab w:val="left" w:pos="851"/>
              </w:tabs>
              <w:suppressAutoHyphens/>
              <w:jc w:val="both"/>
            </w:pPr>
            <w:r w:rsidRPr="0095284D">
              <w:t xml:space="preserve">2022. december 9-én többletforrás támogatási igény benyújtásra került, a szerződés módosításhoz kapcsolódó hiánypótlások teljesítése tart, döntés még nem született. </w:t>
            </w:r>
          </w:p>
          <w:p w:rsidR="00514044" w:rsidRPr="0095284D" w:rsidRDefault="00514044" w:rsidP="00514044">
            <w:pPr>
              <w:tabs>
                <w:tab w:val="left" w:pos="851"/>
              </w:tabs>
              <w:suppressAutoHyphens/>
              <w:jc w:val="both"/>
            </w:pPr>
          </w:p>
          <w:p w:rsidR="00514044" w:rsidRPr="0095284D" w:rsidRDefault="00514044" w:rsidP="00514044">
            <w:pPr>
              <w:tabs>
                <w:tab w:val="left" w:pos="851"/>
              </w:tabs>
              <w:suppressAutoHyphens/>
              <w:jc w:val="both"/>
              <w:rPr>
                <w:b/>
                <w:shd w:val="clear" w:color="auto" w:fill="FFFFFF"/>
              </w:rPr>
            </w:pPr>
            <w:r w:rsidRPr="0095284D">
              <w:rPr>
                <w:b/>
              </w:rPr>
              <w:t xml:space="preserve">Multifunkciós Rendezvénycsarnok – Konferenciaközpont -  </w:t>
            </w:r>
            <w:r w:rsidRPr="0095284D">
              <w:t xml:space="preserve">Hajdúszoboszlón (előkészítési tevékenységek megvalósítása pályázat). 2020 decemberében az önkormányzat 400 millió Ft támogatást nyert el a Konferenciaközpont kialakításának előkészítési tevékenységeire. Ennek keretében kiválasztásra került a közbeszerzési tanácsadó, majd   közbeszerzési eljárás eredményeként a tervező, aki elkészítette a tervezéssel egybekötött kivitelezési munkálatokra vonatkozó közbeszerzési eljárás lefolytatásához a „jóváhagyási tervet”. A műszaki ellenőri tevénység ellátására,  valamint az engedélyes és kiviteli tervdokumentáció elkészítésére, ill. a kivitelezési munkálatok ellátására a kompetens cégek kiválasztásra kerültek szintén közbeszerzési eljárás eredményeként. A </w:t>
            </w:r>
            <w:r w:rsidRPr="0095284D">
              <w:lastRenderedPageBreak/>
              <w:t>tervezésre és kivitelezésre vonatkozó szerződést az érintett partnerek 2022. 04. 26-án írták alá feltételesen, addig amíg a beruházás megvalósításához a támogatást meg nem kapja az önkormányzat. A szerződés hatályba lépési időszakát az AQUA-GENERAL Kft. 2022. október 17-i nyilatkozata alapján újabb 180 nappal meghosszabbítja</w:t>
            </w:r>
            <w:r w:rsidRPr="0095284D">
              <w:rPr>
                <w:b/>
                <w:shd w:val="clear" w:color="auto" w:fill="FFFFFF"/>
              </w:rPr>
              <w:t>.</w:t>
            </w:r>
          </w:p>
          <w:p w:rsidR="00514044" w:rsidRPr="0095284D" w:rsidRDefault="00514044" w:rsidP="00514044">
            <w:pPr>
              <w:tabs>
                <w:tab w:val="left" w:pos="851"/>
              </w:tabs>
              <w:suppressAutoHyphens/>
              <w:jc w:val="both"/>
              <w:rPr>
                <w:b/>
                <w:shd w:val="clear" w:color="auto" w:fill="FFFFFF"/>
              </w:rPr>
            </w:pPr>
          </w:p>
          <w:p w:rsidR="00514044" w:rsidRPr="0095284D" w:rsidRDefault="00514044" w:rsidP="00514044">
            <w:pPr>
              <w:pStyle w:val="Listaszerbekezds"/>
              <w:ind w:left="0"/>
              <w:contextualSpacing w:val="0"/>
              <w:jc w:val="both"/>
            </w:pPr>
            <w:r w:rsidRPr="0095284D">
              <w:rPr>
                <w:b/>
                <w:shd w:val="clear" w:color="auto" w:fill="FFFFFF"/>
              </w:rPr>
              <w:t xml:space="preserve">Sport utca komplett rekonstrukciós terve – </w:t>
            </w:r>
            <w:r w:rsidRPr="0095284D">
              <w:rPr>
                <w:shd w:val="clear" w:color="auto" w:fill="FFFFFF"/>
              </w:rPr>
              <w:t xml:space="preserve">A terv elkészült, mind a meglévő szakasz felújítására/átépítésére, mind pedig a sportpálya területén kiszabályozásra került nyomvonalra és a Szép Ernő utca Debreceni út irányába történő kikötésére vonatkozóan, jelenleg folyamatban van az utca D300-as és D500–as ivóvízvezeték rekonstrukciós terve, melynek megvalósítása elengedhetetlen az útburkolat felújítását megelőzően. A közműszolgáltatókkal történő egyeztetések folyamatosak.  </w:t>
            </w:r>
          </w:p>
          <w:p w:rsidR="00514044" w:rsidRPr="0095284D" w:rsidRDefault="00514044" w:rsidP="00514044">
            <w:pPr>
              <w:tabs>
                <w:tab w:val="left" w:pos="709"/>
                <w:tab w:val="left" w:pos="851"/>
              </w:tabs>
              <w:suppressAutoHyphens/>
              <w:jc w:val="both"/>
              <w:rPr>
                <w:b/>
              </w:rPr>
            </w:pPr>
          </w:p>
          <w:p w:rsidR="00514044" w:rsidRPr="0095284D" w:rsidRDefault="00514044" w:rsidP="00514044">
            <w:pPr>
              <w:pStyle w:val="Listaszerbekezds"/>
              <w:ind w:left="0"/>
              <w:contextualSpacing w:val="0"/>
              <w:jc w:val="both"/>
              <w:rPr>
                <w:shd w:val="clear" w:color="auto" w:fill="FFFFFF"/>
              </w:rPr>
            </w:pPr>
            <w:r w:rsidRPr="0095284D">
              <w:rPr>
                <w:b/>
                <w:shd w:val="clear" w:color="auto" w:fill="FFFFFF"/>
              </w:rPr>
              <w:t xml:space="preserve">Sport utca komplett rekonstrukciós terve I. ütemének </w:t>
            </w:r>
            <w:r w:rsidRPr="0095284D">
              <w:rPr>
                <w:shd w:val="clear" w:color="auto" w:fill="FFFFFF"/>
              </w:rPr>
              <w:t xml:space="preserve">kivitelezésére és a műszaki ellenőr kiválasztására a pályázatok lebonyolítása megtörtént, a kivitelezési munkálatok elvégzésének határideje 2022. április 29-e volt, mely sikeresen lezárult. </w:t>
            </w:r>
          </w:p>
          <w:p w:rsidR="00514044" w:rsidRPr="0095284D" w:rsidRDefault="00514044" w:rsidP="00514044">
            <w:pPr>
              <w:pStyle w:val="Listaszerbekezds"/>
              <w:ind w:left="0"/>
              <w:contextualSpacing w:val="0"/>
              <w:jc w:val="both"/>
              <w:rPr>
                <w:shd w:val="clear" w:color="auto" w:fill="FFFFFF"/>
              </w:rPr>
            </w:pPr>
          </w:p>
          <w:p w:rsidR="00514044" w:rsidRPr="0095284D" w:rsidRDefault="00514044" w:rsidP="00514044">
            <w:pPr>
              <w:pStyle w:val="Listaszerbekezds"/>
              <w:ind w:left="0"/>
              <w:contextualSpacing w:val="0"/>
              <w:jc w:val="both"/>
              <w:rPr>
                <w:shd w:val="clear" w:color="auto" w:fill="FFFFFF"/>
              </w:rPr>
            </w:pPr>
            <w:r w:rsidRPr="0095284D">
              <w:rPr>
                <w:b/>
                <w:shd w:val="clear" w:color="auto" w:fill="FFFFFF"/>
              </w:rPr>
              <w:t>Daru zug parkolók</w:t>
            </w:r>
            <w:r w:rsidRPr="0095284D">
              <w:rPr>
                <w:shd w:val="clear" w:color="auto" w:fill="FFFFFF"/>
              </w:rPr>
              <w:t xml:space="preserve"> építésére a kivitelező kiválasztására három eredménytelen közbeszerzési kiírást közvetően sikerült a vállalkozási szerződés megkötése. Ezért a teljesítés 2022. évre húzódott át, a beruházás az elmúlt év őszén zárult le.</w:t>
            </w:r>
          </w:p>
          <w:p w:rsidR="00514044" w:rsidRPr="0095284D" w:rsidRDefault="00514044" w:rsidP="00514044">
            <w:pPr>
              <w:pStyle w:val="Listaszerbekezds"/>
              <w:ind w:left="0"/>
              <w:contextualSpacing w:val="0"/>
              <w:jc w:val="both"/>
              <w:rPr>
                <w:shd w:val="clear" w:color="auto" w:fill="FFFFFF"/>
              </w:rPr>
            </w:pPr>
          </w:p>
          <w:p w:rsidR="00514044" w:rsidRPr="0095284D" w:rsidRDefault="00514044" w:rsidP="00514044">
            <w:pPr>
              <w:pStyle w:val="Listaszerbekezds"/>
              <w:ind w:left="0"/>
              <w:contextualSpacing w:val="0"/>
              <w:jc w:val="both"/>
              <w:rPr>
                <w:shd w:val="clear" w:color="auto" w:fill="FFFFFF"/>
              </w:rPr>
            </w:pPr>
            <w:r w:rsidRPr="0095284D">
              <w:rPr>
                <w:b/>
                <w:shd w:val="clear" w:color="auto" w:fill="FFFFFF"/>
              </w:rPr>
              <w:t xml:space="preserve">Dózsa György út kerékpárúthálózat kialakítás tanulmányterve (Nádudvari út és Nyugati sor között) </w:t>
            </w:r>
            <w:r w:rsidRPr="0095284D">
              <w:rPr>
                <w:shd w:val="clear" w:color="auto" w:fill="FFFFFF"/>
              </w:rPr>
              <w:t xml:space="preserve">elkészült, mely 3 elképzelést mutat be. </w:t>
            </w:r>
          </w:p>
          <w:p w:rsidR="00514044" w:rsidRPr="0095284D" w:rsidRDefault="00514044" w:rsidP="00514044">
            <w:pPr>
              <w:tabs>
                <w:tab w:val="left" w:pos="709"/>
                <w:tab w:val="left" w:pos="851"/>
              </w:tabs>
              <w:suppressAutoHyphens/>
              <w:jc w:val="both"/>
            </w:pPr>
          </w:p>
          <w:p w:rsidR="00514044" w:rsidRPr="0095284D" w:rsidRDefault="00514044" w:rsidP="00514044">
            <w:pPr>
              <w:tabs>
                <w:tab w:val="left" w:pos="709"/>
                <w:tab w:val="left" w:pos="851"/>
              </w:tabs>
              <w:suppressAutoHyphens/>
              <w:jc w:val="both"/>
            </w:pPr>
            <w:r w:rsidRPr="0095284D">
              <w:rPr>
                <w:b/>
              </w:rPr>
              <w:t>Mező utca felújítása</w:t>
            </w:r>
            <w:r w:rsidRPr="0095284D">
              <w:t xml:space="preserve"> – 2022 februárjában az önkormányzatok kötelező feladatellátását támogató, hazai forrás pályázati felhívása szerint benyújtásra került a megvalósítani kívánt tevékenység. 2022 áprilisában megjelenő Támogatott pályázatok listájában sajnálatos módon nem szerepelt a beruházásunk. 2022. szeptember 22-én indított közbeszerzési eljárás keretében kiválasztásra került a kivitelező cég, miután a képviselő-testület döntött abban, hogy önerőből kívánja megvalósítani a felújítást a Nagyhegyes-Hús Kft. támogatásával.</w:t>
            </w:r>
          </w:p>
          <w:p w:rsidR="00514044" w:rsidRPr="0095284D" w:rsidRDefault="00514044" w:rsidP="00514044">
            <w:pPr>
              <w:tabs>
                <w:tab w:val="left" w:pos="709"/>
                <w:tab w:val="left" w:pos="851"/>
              </w:tabs>
              <w:suppressAutoHyphens/>
              <w:jc w:val="both"/>
            </w:pPr>
          </w:p>
          <w:p w:rsidR="00514044" w:rsidRPr="0095284D" w:rsidRDefault="00514044" w:rsidP="00514044">
            <w:pPr>
              <w:tabs>
                <w:tab w:val="left" w:pos="709"/>
                <w:tab w:val="left" w:pos="851"/>
              </w:tabs>
              <w:suppressAutoHyphens/>
              <w:jc w:val="both"/>
            </w:pPr>
            <w:r w:rsidRPr="0095284D">
              <w:rPr>
                <w:b/>
              </w:rPr>
              <w:t xml:space="preserve">Külterületi kerékpárutak karbantartását szolgáló kistraktor és adaptereinek beszerzése </w:t>
            </w:r>
            <w:r w:rsidRPr="0095284D">
              <w:t>pályázat keretében.</w:t>
            </w:r>
            <w:r w:rsidRPr="0095284D">
              <w:rPr>
                <w:b/>
              </w:rPr>
              <w:t xml:space="preserve"> </w:t>
            </w:r>
            <w:r w:rsidRPr="0095284D">
              <w:t>2021. november 26-án került benyújtásra a VP Leader támogatás keretein kelül a pályázat.  A Támogatói Okirat 2022. május 6-án lépett hatályba, a kistraktor és adapterei beszerzését követően a projekt lezárult 2022. november 30-án.</w:t>
            </w:r>
          </w:p>
          <w:p w:rsidR="00514044" w:rsidRPr="0095284D" w:rsidRDefault="00514044" w:rsidP="00514044">
            <w:pPr>
              <w:tabs>
                <w:tab w:val="left" w:pos="709"/>
                <w:tab w:val="left" w:pos="851"/>
              </w:tabs>
              <w:suppressAutoHyphens/>
              <w:jc w:val="both"/>
            </w:pPr>
          </w:p>
          <w:p w:rsidR="00514044" w:rsidRPr="0095284D" w:rsidRDefault="00514044" w:rsidP="00514044">
            <w:pPr>
              <w:tabs>
                <w:tab w:val="left" w:pos="709"/>
                <w:tab w:val="left" w:pos="851"/>
              </w:tabs>
              <w:suppressAutoHyphens/>
              <w:jc w:val="both"/>
            </w:pPr>
            <w:r w:rsidRPr="0095284D">
              <w:rPr>
                <w:b/>
              </w:rPr>
              <w:t>Intézményfelújítás</w:t>
            </w:r>
            <w:r w:rsidRPr="0095284D">
              <w:t>: 2022. évben 60 millió forint állt rendelkezésre intézményfelújításra, ebből az összegből közel 20 millió forint a Bölcsőde melegítőkonyhájának felújításához többlet önerőként került felhasználásra A rendelkezésre álló forrásból az alábbi feladatok elvégzésére került sor, s így a keret felhasználásra került:</w:t>
            </w:r>
          </w:p>
          <w:p w:rsidR="00514044" w:rsidRPr="0095284D" w:rsidRDefault="00514044" w:rsidP="00514044">
            <w:pPr>
              <w:pStyle w:val="Listaszerbekezds"/>
              <w:numPr>
                <w:ilvl w:val="0"/>
                <w:numId w:val="3"/>
              </w:numPr>
              <w:jc w:val="both"/>
            </w:pPr>
            <w:r w:rsidRPr="0095284D">
              <w:lastRenderedPageBreak/>
              <w:t>Arany János utca 2. szám alatt lévő étkező felújításához kapcsolódó anyagok beszerzése,</w:t>
            </w:r>
          </w:p>
          <w:p w:rsidR="00514044" w:rsidRPr="0095284D" w:rsidRDefault="00514044" w:rsidP="00514044">
            <w:pPr>
              <w:pStyle w:val="Listaszerbekezds"/>
              <w:numPr>
                <w:ilvl w:val="0"/>
                <w:numId w:val="3"/>
              </w:numPr>
              <w:jc w:val="both"/>
            </w:pPr>
            <w:r w:rsidRPr="0095284D">
              <w:t xml:space="preserve">Aranykapu Óvoda-szivattyúcsere, </w:t>
            </w:r>
          </w:p>
          <w:p w:rsidR="00514044" w:rsidRPr="0095284D" w:rsidRDefault="00514044" w:rsidP="00514044">
            <w:pPr>
              <w:pStyle w:val="Listaszerbekezds"/>
              <w:numPr>
                <w:ilvl w:val="0"/>
                <w:numId w:val="3"/>
              </w:numPr>
              <w:jc w:val="both"/>
            </w:pPr>
            <w:r w:rsidRPr="0095284D">
              <w:t>Szabadtéri Színpadra PVC balettpadló és bútorok beszerzése,</w:t>
            </w:r>
            <w:r w:rsidRPr="0095284D" w:rsidDel="000025A7">
              <w:t xml:space="preserve"> </w:t>
            </w:r>
          </w:p>
          <w:p w:rsidR="00514044" w:rsidRPr="0095284D" w:rsidRDefault="00514044" w:rsidP="00514044">
            <w:pPr>
              <w:pStyle w:val="Listaszerbekezds"/>
              <w:numPr>
                <w:ilvl w:val="0"/>
                <w:numId w:val="3"/>
              </w:numPr>
              <w:jc w:val="both"/>
            </w:pPr>
            <w:r w:rsidRPr="0095284D">
              <w:t>Kovács Máté Művelődési Központ és Könyvtárban 2 db inverter beszerzése,</w:t>
            </w:r>
          </w:p>
          <w:p w:rsidR="00514044" w:rsidRPr="0095284D" w:rsidRDefault="00514044" w:rsidP="00514044">
            <w:pPr>
              <w:pStyle w:val="Listaszerbekezds"/>
              <w:numPr>
                <w:ilvl w:val="0"/>
                <w:numId w:val="3"/>
              </w:numPr>
              <w:jc w:val="both"/>
            </w:pPr>
            <w:r w:rsidRPr="0095284D">
              <w:t>Bambínó tagóvodában homokozókeret felújítása,</w:t>
            </w:r>
          </w:p>
          <w:p w:rsidR="00514044" w:rsidRPr="0095284D" w:rsidRDefault="00514044" w:rsidP="00514044">
            <w:pPr>
              <w:pStyle w:val="Listaszerbekezds"/>
              <w:numPr>
                <w:ilvl w:val="0"/>
                <w:numId w:val="3"/>
              </w:numPr>
              <w:jc w:val="both"/>
            </w:pPr>
            <w:r w:rsidRPr="0095284D">
              <w:t>A Thököly Iskolában a konyhai rész újraburkolása történt meg,</w:t>
            </w:r>
          </w:p>
          <w:p w:rsidR="00514044" w:rsidRPr="0095284D" w:rsidRDefault="00514044" w:rsidP="00514044">
            <w:pPr>
              <w:pStyle w:val="Listaszerbekezds"/>
              <w:numPr>
                <w:ilvl w:val="0"/>
                <w:numId w:val="3"/>
              </w:numPr>
              <w:jc w:val="both"/>
            </w:pPr>
            <w:r w:rsidRPr="0095284D">
              <w:t>a Mesevár Óvodában bűzelzáró és bojler csere, tetőjavítás,</w:t>
            </w:r>
          </w:p>
          <w:p w:rsidR="00514044" w:rsidRPr="0095284D" w:rsidRDefault="00514044" w:rsidP="00514044">
            <w:pPr>
              <w:pStyle w:val="Listaszerbekezds"/>
              <w:numPr>
                <w:ilvl w:val="0"/>
                <w:numId w:val="3"/>
              </w:numPr>
              <w:jc w:val="both"/>
            </w:pPr>
            <w:r w:rsidRPr="0095284D">
              <w:t xml:space="preserve"> az Aprónép Óvodában bojler csere,</w:t>
            </w:r>
          </w:p>
          <w:p w:rsidR="00514044" w:rsidRPr="0095284D" w:rsidRDefault="00514044" w:rsidP="00514044">
            <w:pPr>
              <w:pStyle w:val="Listaszerbekezds"/>
              <w:numPr>
                <w:ilvl w:val="0"/>
                <w:numId w:val="3"/>
              </w:numPr>
              <w:jc w:val="both"/>
            </w:pPr>
            <w:r w:rsidRPr="0095284D">
              <w:t>Bambínó és Manókert Óvodák összesen 16 db klíma beszerzése,</w:t>
            </w:r>
          </w:p>
          <w:p w:rsidR="00514044" w:rsidRPr="0095284D" w:rsidRDefault="00514044" w:rsidP="00514044">
            <w:pPr>
              <w:pStyle w:val="Listaszerbekezds"/>
              <w:numPr>
                <w:ilvl w:val="0"/>
                <w:numId w:val="3"/>
              </w:numPr>
              <w:jc w:val="both"/>
            </w:pPr>
            <w:r w:rsidRPr="0095284D">
              <w:t>Aranykapu Óvodához bekötőút javítása,</w:t>
            </w:r>
          </w:p>
          <w:p w:rsidR="00514044" w:rsidRPr="0095284D" w:rsidRDefault="00514044" w:rsidP="00514044">
            <w:pPr>
              <w:pStyle w:val="Listaszerbekezds"/>
              <w:numPr>
                <w:ilvl w:val="0"/>
                <w:numId w:val="3"/>
              </w:numPr>
              <w:jc w:val="both"/>
            </w:pPr>
            <w:r w:rsidRPr="0095284D">
              <w:t>Polgármesteri Hivatal fűtésirendszerének korszerűsítése,</w:t>
            </w:r>
          </w:p>
          <w:p w:rsidR="00514044" w:rsidRPr="0095284D" w:rsidRDefault="00514044" w:rsidP="00514044">
            <w:pPr>
              <w:pStyle w:val="Listaszerbekezds"/>
              <w:numPr>
                <w:ilvl w:val="0"/>
                <w:numId w:val="3"/>
              </w:numPr>
              <w:jc w:val="both"/>
            </w:pPr>
            <w:r w:rsidRPr="0095284D">
              <w:t>Bölcsőde új tagintézmény-víziközmű bekötés tervezés, engedélyezés és kivitelezése.</w:t>
            </w:r>
          </w:p>
          <w:p w:rsidR="00514044" w:rsidRPr="0095284D" w:rsidRDefault="00514044" w:rsidP="00514044">
            <w:pPr>
              <w:pStyle w:val="Listaszerbekezds"/>
              <w:ind w:left="1080"/>
            </w:pPr>
          </w:p>
          <w:p w:rsidR="00514044" w:rsidRPr="0095284D" w:rsidRDefault="00514044" w:rsidP="00514044">
            <w:pPr>
              <w:suppressAutoHyphens/>
              <w:jc w:val="both"/>
              <w:rPr>
                <w:lang w:eastAsia="zh-CN"/>
              </w:rPr>
            </w:pPr>
            <w:r w:rsidRPr="0095284D">
              <w:rPr>
                <w:b/>
              </w:rPr>
              <w:t>Bölcsőde konyha fejlesztése.</w:t>
            </w:r>
            <w:r w:rsidRPr="0095284D">
              <w:t xml:space="preserve"> Az Önkormányzat az „Önkormányzati étkeztetési fejlesztések támogatása” pályázati felhívásra támogatási igényt nyújtott be még az elmúlt évben a Hajdúszoboszlói Gyermeksziget Bölcsőde főzőkonyhájának teljeskörű felújítására vonatkozóan. A projekt 38 415 710 Ft, összegű támogatásban részesült, melyhez mindösszesen közel 32 M Ft önerő társult. A fejlesztést a Bölcsőde újabb 26 fős telephellyel történő bővítése - 4200 Hajdúszoboszló, Rákóczi u. 70. szám alatt - indokolta, tekintettel arra, hogy ott csak melegítőkonyha készül, így a meglévő főzőkonyhát alkalmassá kell tenni a kiszállításos ételkészítésre. A felújítás során a víz-, szennyvízvezetékek és az elektromoshálózat teljes cseréjére sor került, felújításra kerültek a burkolatok, kialakításra került egy szállítókocsi tároló, a konyhatechnológia és a mindennap használatos eszközök is megújultak. A beruházás műszaki ellenőr kiválasztásával 2022 februárjában kezdődött el és 2022. szeptember közepén zárult.</w:t>
            </w:r>
          </w:p>
          <w:p w:rsidR="00514044" w:rsidRPr="0095284D" w:rsidRDefault="00514044" w:rsidP="00514044">
            <w:pPr>
              <w:suppressAutoHyphens/>
              <w:jc w:val="both"/>
            </w:pPr>
          </w:p>
          <w:p w:rsidR="00514044" w:rsidRPr="0095284D" w:rsidRDefault="00514044" w:rsidP="00514044">
            <w:pPr>
              <w:suppressAutoHyphens/>
              <w:jc w:val="both"/>
            </w:pPr>
            <w:r w:rsidRPr="0095284D">
              <w:rPr>
                <w:b/>
                <w:bCs/>
              </w:rPr>
              <w:t xml:space="preserve">TOP PLUSZ-3.3.1-21 pályázat - Lurkó Óvoda felújítása. </w:t>
            </w:r>
            <w:r w:rsidRPr="0095284D">
              <w:t xml:space="preserve">2022. szeptemberében értesült az önkormányzat arról, hogy a Lurkó Óvoda korszerűsítésére beadott pályázat </w:t>
            </w:r>
            <w:r w:rsidRPr="0095284D">
              <w:rPr>
                <w:b/>
                <w:bCs/>
              </w:rPr>
              <w:t xml:space="preserve">300 000 000 Ft </w:t>
            </w:r>
            <w:r w:rsidRPr="0095284D">
              <w:t>vissza nem térítendő támogatásban részesült. A döntést követően a támogatási szerződés 2022. október 19-én lépett hatályba. Jelenleg a megvalósítás előkészítési szakaszában van a projekt, a tervek elkészültek, a műszaki ellenőr és a közbeszerzési tanácsadó kiválasztásra került. Előttünk álló következő feladat a kivitelezésre vonatkozó közbeszerzési felhívás elkészítése.</w:t>
            </w:r>
            <w:r w:rsidRPr="0095284D" w:rsidDel="00116D9B">
              <w:t xml:space="preserve"> </w:t>
            </w:r>
          </w:p>
          <w:p w:rsidR="00514044" w:rsidRPr="0095284D" w:rsidRDefault="00514044" w:rsidP="00514044">
            <w:pPr>
              <w:suppressAutoHyphens/>
              <w:jc w:val="both"/>
            </w:pPr>
          </w:p>
          <w:p w:rsidR="00514044" w:rsidRPr="0095284D" w:rsidRDefault="00514044" w:rsidP="00514044">
            <w:pPr>
              <w:suppressAutoHyphens/>
              <w:jc w:val="both"/>
            </w:pPr>
            <w:r w:rsidRPr="0095284D">
              <w:rPr>
                <w:b/>
              </w:rPr>
              <w:t>Külterületi utak fejlesztése pályázat</w:t>
            </w:r>
            <w:r w:rsidRPr="0095284D">
              <w:t xml:space="preserve"> – </w:t>
            </w:r>
          </w:p>
          <w:p w:rsidR="00514044" w:rsidRPr="0095284D" w:rsidRDefault="00514044" w:rsidP="00514044">
            <w:pPr>
              <w:suppressAutoHyphens/>
              <w:jc w:val="both"/>
            </w:pPr>
            <w:r w:rsidRPr="0095284D">
              <w:rPr>
                <w:b/>
                <w:bCs/>
              </w:rPr>
              <w:t xml:space="preserve">VP6-7.2.1-7.4.1.2-16 </w:t>
            </w:r>
            <w:r w:rsidRPr="0095284D">
              <w:t xml:space="preserve">azonosító számú </w:t>
            </w:r>
            <w:r w:rsidRPr="0095284D">
              <w:rPr>
                <w:b/>
                <w:bCs/>
              </w:rPr>
              <w:t xml:space="preserve">„Hajdúszoboszló külterületi útjainak felújítása” </w:t>
            </w:r>
            <w:r w:rsidRPr="0095284D">
              <w:t>című pályázat</w:t>
            </w:r>
            <w:r w:rsidRPr="0095284D">
              <w:rPr>
                <w:b/>
                <w:bCs/>
              </w:rPr>
              <w:t xml:space="preserve">. </w:t>
            </w:r>
            <w:r w:rsidRPr="0095284D">
              <w:t xml:space="preserve">2019. decemberi támogatói döntést követően, a Képviselő-testület 10/2020. (I. 23.) számú határozatával támogatta a műszaki tartalom módosítás előkészítését és benyújtását a Közreműködő Szervezet részére, melyhez kapcsolódó bírálati, újraértékelési eljárás a nyár elején zárult le. A módosított műszaki tartalom alapján az alábbi külterületi útszakaszok felújítására vonatkozott pályázatunk: </w:t>
            </w:r>
          </w:p>
          <w:p w:rsidR="00514044" w:rsidRPr="0095284D" w:rsidRDefault="00514044" w:rsidP="00514044">
            <w:pPr>
              <w:pStyle w:val="Listaszerbekezds"/>
              <w:numPr>
                <w:ilvl w:val="0"/>
                <w:numId w:val="3"/>
              </w:numPr>
              <w:jc w:val="both"/>
            </w:pPr>
            <w:r w:rsidRPr="0095284D">
              <w:t xml:space="preserve">0123 hrsz-ú út 861,2 m hosszon földút stabilizáció; </w:t>
            </w:r>
          </w:p>
          <w:p w:rsidR="00514044" w:rsidRPr="0095284D" w:rsidRDefault="00514044" w:rsidP="00514044">
            <w:pPr>
              <w:pStyle w:val="Listaszerbekezds"/>
              <w:numPr>
                <w:ilvl w:val="0"/>
                <w:numId w:val="3"/>
              </w:numPr>
              <w:jc w:val="both"/>
            </w:pPr>
            <w:r w:rsidRPr="0095284D">
              <w:lastRenderedPageBreak/>
              <w:t xml:space="preserve">038 hrsz-ú út 1121 m hosszon; </w:t>
            </w:r>
          </w:p>
          <w:p w:rsidR="00514044" w:rsidRPr="0095284D" w:rsidRDefault="00514044" w:rsidP="00514044">
            <w:pPr>
              <w:pStyle w:val="Listaszerbekezds"/>
              <w:numPr>
                <w:ilvl w:val="0"/>
                <w:numId w:val="3"/>
              </w:numPr>
              <w:jc w:val="both"/>
            </w:pPr>
            <w:r w:rsidRPr="0095284D">
              <w:t xml:space="preserve">028 hrsz-ú út, (Ádám dűlő) 640 m hosszon meglévő szilárd burkolatú út felújítása; </w:t>
            </w:r>
          </w:p>
          <w:p w:rsidR="00514044" w:rsidRPr="0095284D" w:rsidRDefault="00514044" w:rsidP="00514044">
            <w:pPr>
              <w:pStyle w:val="Listaszerbekezds"/>
              <w:numPr>
                <w:ilvl w:val="0"/>
                <w:numId w:val="3"/>
              </w:numPr>
              <w:jc w:val="both"/>
            </w:pPr>
            <w:r w:rsidRPr="0095284D">
              <w:t xml:space="preserve">020/2 hrsz-ú úton 130 m hosszon meglévő szilárd burkolatú út felújítása; </w:t>
            </w:r>
          </w:p>
          <w:p w:rsidR="00514044" w:rsidRPr="0095284D" w:rsidRDefault="00514044" w:rsidP="00514044">
            <w:pPr>
              <w:pStyle w:val="Listaszerbekezds"/>
              <w:numPr>
                <w:ilvl w:val="0"/>
                <w:numId w:val="3"/>
              </w:numPr>
              <w:jc w:val="both"/>
            </w:pPr>
            <w:r w:rsidRPr="0095284D">
              <w:t xml:space="preserve">Fácán dűlő 10087/1 hrsz, 10087/2 hrsz, 750 m + 295 m, összesen 1045 m hosszban földút stabilizáció; </w:t>
            </w:r>
          </w:p>
          <w:p w:rsidR="00514044" w:rsidRPr="0095284D" w:rsidRDefault="00514044" w:rsidP="00514044">
            <w:pPr>
              <w:pStyle w:val="Listaszerbekezds"/>
              <w:numPr>
                <w:ilvl w:val="0"/>
                <w:numId w:val="3"/>
              </w:numPr>
              <w:jc w:val="both"/>
            </w:pPr>
            <w:r w:rsidRPr="0095284D">
              <w:t xml:space="preserve">Szőlő dűlő, 10574 hrsz, 10573 hrsz, 10951 hrsz, 458 m hosszon földút stabilizáció; </w:t>
            </w:r>
          </w:p>
          <w:p w:rsidR="00514044" w:rsidRPr="0095284D" w:rsidRDefault="00514044" w:rsidP="00514044">
            <w:pPr>
              <w:pStyle w:val="Listaszerbekezds"/>
              <w:numPr>
                <w:ilvl w:val="0"/>
                <w:numId w:val="3"/>
              </w:numPr>
              <w:jc w:val="both"/>
            </w:pPr>
            <w:r w:rsidRPr="0095284D">
              <w:t xml:space="preserve">0114/144 hrsz-ú úton, 594 m hosszon földút stabilizáció; </w:t>
            </w:r>
          </w:p>
          <w:p w:rsidR="00514044" w:rsidRPr="0095284D" w:rsidRDefault="00514044" w:rsidP="00514044">
            <w:pPr>
              <w:pStyle w:val="Listaszerbekezds"/>
              <w:numPr>
                <w:ilvl w:val="0"/>
                <w:numId w:val="3"/>
              </w:numPr>
              <w:jc w:val="both"/>
            </w:pPr>
            <w:r w:rsidRPr="0095284D">
              <w:t xml:space="preserve">9035 hrsz-ú úton, 220 m hosszon földút stabilizáció; </w:t>
            </w:r>
          </w:p>
          <w:p w:rsidR="00514044" w:rsidRPr="0095284D" w:rsidRDefault="00514044" w:rsidP="00514044">
            <w:pPr>
              <w:pStyle w:val="Listaszerbekezds"/>
              <w:numPr>
                <w:ilvl w:val="0"/>
                <w:numId w:val="3"/>
              </w:numPr>
              <w:jc w:val="both"/>
            </w:pPr>
            <w:r w:rsidRPr="0095284D">
              <w:t xml:space="preserve">0132 hrsz-ú úton, 378 m hosszon földút stabilizáció; </w:t>
            </w:r>
          </w:p>
          <w:p w:rsidR="00514044" w:rsidRPr="0095284D" w:rsidRDefault="00514044" w:rsidP="00514044">
            <w:pPr>
              <w:pStyle w:val="Listaszerbekezds"/>
              <w:numPr>
                <w:ilvl w:val="0"/>
                <w:numId w:val="3"/>
              </w:numPr>
              <w:jc w:val="both"/>
            </w:pPr>
            <w:r w:rsidRPr="0095284D">
              <w:t xml:space="preserve">Nyereg dűlő, 0522 hrsz, 1221 m hosszon földút stabilizáció; </w:t>
            </w:r>
          </w:p>
          <w:p w:rsidR="00514044" w:rsidRPr="0095284D" w:rsidRDefault="00514044" w:rsidP="00514044">
            <w:pPr>
              <w:pStyle w:val="Listaszerbekezds"/>
              <w:numPr>
                <w:ilvl w:val="0"/>
                <w:numId w:val="3"/>
              </w:numPr>
              <w:jc w:val="both"/>
            </w:pPr>
            <w:r w:rsidRPr="0095284D">
              <w:t xml:space="preserve">Nádudvari dűlő folytatása, 9319 hrsz-en 322 m hosszon földút stabilizáció; </w:t>
            </w:r>
          </w:p>
          <w:p w:rsidR="00514044" w:rsidRPr="0095284D" w:rsidRDefault="00514044" w:rsidP="00514044">
            <w:pPr>
              <w:pStyle w:val="Listaszerbekezds"/>
              <w:numPr>
                <w:ilvl w:val="0"/>
                <w:numId w:val="3"/>
              </w:numPr>
              <w:jc w:val="both"/>
            </w:pPr>
            <w:r w:rsidRPr="0095284D">
              <w:t xml:space="preserve">Vízház dűlő, 0520 hrsz, 580 m hosszban földút stabilizáció. </w:t>
            </w:r>
          </w:p>
          <w:p w:rsidR="00514044" w:rsidRPr="0095284D" w:rsidRDefault="00514044" w:rsidP="00514044">
            <w:pPr>
              <w:suppressAutoHyphens/>
              <w:jc w:val="both"/>
            </w:pPr>
            <w:r w:rsidRPr="0095284D">
              <w:t xml:space="preserve">A közbeszerzési eljárás lefolytatását követően külön szerződés került megkötésre a szilárd és stabilizált útburkolatok kiépítésére vonatkozóan, azonos teljesítési véghatáridővel, mely 2022. augusztus 10-e volt. A szilárd burkolatú útfelújítás kivitelezési munkálatai a vállalkozó előteljesítésével május végén elkészült, míg a stabilizálás a szerződéses határidőre fejeződött be. A projekt teljes bekerülési költsége </w:t>
            </w:r>
            <w:r w:rsidRPr="0095284D">
              <w:rPr>
                <w:b/>
                <w:bCs/>
              </w:rPr>
              <w:t xml:space="preserve">152 109 349 Ft </w:t>
            </w:r>
            <w:r w:rsidRPr="0095284D">
              <w:t xml:space="preserve">volt, melyből a támogatás összege 99 999 967 Ft, az önerő pedig </w:t>
            </w:r>
            <w:r w:rsidRPr="0095284D">
              <w:rPr>
                <w:b/>
                <w:bCs/>
              </w:rPr>
              <w:t>52 109 382 Ft</w:t>
            </w:r>
            <w:r w:rsidRPr="0095284D">
              <w:t>. Jelenleg a projekt pénzügyi elszámolása van folyamatban.</w:t>
            </w:r>
          </w:p>
          <w:p w:rsidR="00514044" w:rsidRPr="0095284D" w:rsidRDefault="00514044" w:rsidP="00514044">
            <w:pPr>
              <w:suppressAutoHyphens/>
              <w:jc w:val="both"/>
              <w:rPr>
                <w:highlight w:val="cyan"/>
              </w:rPr>
            </w:pPr>
          </w:p>
          <w:p w:rsidR="00514044" w:rsidRPr="0095284D" w:rsidRDefault="00514044" w:rsidP="00514044">
            <w:pPr>
              <w:jc w:val="both"/>
            </w:pPr>
            <w:r w:rsidRPr="0095284D">
              <w:rPr>
                <w:b/>
              </w:rPr>
              <w:t>Leromlott városi területek rehabilitációja Hajdúszoboszlón</w:t>
            </w:r>
            <w:r w:rsidRPr="0095284D" w:rsidDel="00B42E2D">
              <w:rPr>
                <w:b/>
              </w:rPr>
              <w:t xml:space="preserve"> </w:t>
            </w:r>
            <w:r w:rsidRPr="0095284D">
              <w:t>(TOP-4.3.1-16-HB1-2020-00018)</w:t>
            </w:r>
            <w:r w:rsidRPr="0095284D">
              <w:rPr>
                <w:lang w:eastAsia="en-GB"/>
              </w:rPr>
              <w:t xml:space="preserve"> </w:t>
            </w:r>
            <w:r w:rsidRPr="0095284D">
              <w:t xml:space="preserve">A Támogatási szerződés aláírása megtörtént, 2021. 07. 26-án lépett hatályba, elnyert támogatás: 111 203 484 Ft. A megvalósítási időszak kezdete 2022. 01. 03-a volt, a „soft” projekt előre haladásának megfelelően.  </w:t>
            </w:r>
          </w:p>
          <w:p w:rsidR="00514044" w:rsidRPr="0095284D" w:rsidRDefault="00514044" w:rsidP="00514044">
            <w:pPr>
              <w:jc w:val="both"/>
            </w:pPr>
            <w:r w:rsidRPr="0095284D">
              <w:t>A támogatási kérelemben megvalósult/ megvalósítás alatt lévő tevékenységek:</w:t>
            </w:r>
          </w:p>
          <w:p w:rsidR="00514044" w:rsidRPr="0095284D" w:rsidRDefault="00514044" w:rsidP="00514044">
            <w:pPr>
              <w:pStyle w:val="Listaszerbekezds"/>
              <w:numPr>
                <w:ilvl w:val="0"/>
                <w:numId w:val="3"/>
              </w:numPr>
              <w:jc w:val="both"/>
            </w:pPr>
            <w:r w:rsidRPr="0095284D">
              <w:t>Papp István utcán lévő önkormányzati bérlakás teljeskörű felújítása és biztosítása szolgálati lakásként a projektben résztvevő szociális szakember részére.</w:t>
            </w:r>
          </w:p>
          <w:p w:rsidR="00514044" w:rsidRPr="0095284D" w:rsidRDefault="00514044" w:rsidP="00514044">
            <w:pPr>
              <w:pStyle w:val="Listaszerbekezds"/>
              <w:numPr>
                <w:ilvl w:val="0"/>
                <w:numId w:val="3"/>
              </w:numPr>
              <w:jc w:val="both"/>
            </w:pPr>
            <w:r w:rsidRPr="0095284D">
              <w:t>Közlekedési fejlesztés keretében a Tokay utca szilárd burkolattal történő ellátása a még hiányzó szakaszon és a Libagát utca mindkét oldalának csapadékvíz- elvezetés kiépítése történik meg.</w:t>
            </w:r>
          </w:p>
          <w:p w:rsidR="00514044" w:rsidRPr="0095284D" w:rsidRDefault="00514044" w:rsidP="00514044">
            <w:pPr>
              <w:suppressAutoHyphens/>
              <w:jc w:val="both"/>
            </w:pPr>
            <w:r w:rsidRPr="0095284D">
              <w:t>A projekt összköltsége 122 503 000 Ft. Jelenleg a projekt elszámolása van folyamatban.</w:t>
            </w:r>
          </w:p>
          <w:p w:rsidR="00514044" w:rsidRPr="0095284D" w:rsidRDefault="00514044" w:rsidP="00514044">
            <w:pPr>
              <w:suppressAutoHyphens/>
              <w:jc w:val="both"/>
            </w:pPr>
          </w:p>
          <w:p w:rsidR="00514044" w:rsidRPr="0095284D" w:rsidRDefault="00514044" w:rsidP="00514044">
            <w:pPr>
              <w:suppressAutoHyphens/>
              <w:jc w:val="both"/>
            </w:pPr>
            <w:r w:rsidRPr="0095284D">
              <w:rPr>
                <w:b/>
              </w:rPr>
              <w:t>Csapadékvíz fejlesztése pályázat</w:t>
            </w:r>
            <w:r w:rsidRPr="0095284D">
              <w:t xml:space="preserve"> – 2021. évben került a pályázat benyújtásra, melyre vonatkozóan 2021 júniusában érkezett meg a támogatói döntés. A Támogatási szerződés 2021. szeptember 8-ával lépett hatályba, így 2021. év 3. negyedévében a projekt megvalósítása az előkészítő tevékenységekkel megkezdődött, mint például elkészült az előírt természetvédelmi anyag a Sósvíztározóra, kiválasztásra került a külső projektmenedzsment, engedélyezési eljárások lefolytatásra kerültek. 2022. </w:t>
            </w:r>
            <w:r w:rsidRPr="0095284D">
              <w:lastRenderedPageBreak/>
              <w:t xml:space="preserve">szeptember 22-én műszaki tartalomra vonatkozó módosítási kérelem került benyújtásra a Közreműködő Szervezet felé, mely jóváhagyásra került, a módosított Támogatási szerződés hatályba lépett. A kivitelező kiválasztására elindult a közbeszerzési eljárás 2023. 01. 03-án indult, beérkezett 20 cég ajánlata, melynek hiánypótlási folyamata jelenleg is tart. </w:t>
            </w:r>
          </w:p>
          <w:p w:rsidR="00514044" w:rsidRPr="0095284D" w:rsidRDefault="00514044" w:rsidP="00514044">
            <w:pPr>
              <w:suppressAutoHyphens/>
              <w:jc w:val="both"/>
            </w:pPr>
            <w:r w:rsidRPr="0095284D">
              <w:t xml:space="preserve">A fejlesztés megvalósításának záró dátuma 2023. szeptember 30.  </w:t>
            </w:r>
          </w:p>
          <w:p w:rsidR="00514044" w:rsidRPr="0095284D" w:rsidRDefault="00514044" w:rsidP="00514044">
            <w:pPr>
              <w:suppressAutoHyphens/>
              <w:jc w:val="both"/>
            </w:pPr>
          </w:p>
          <w:p w:rsidR="00514044" w:rsidRPr="0095284D" w:rsidRDefault="00514044" w:rsidP="00514044">
            <w:pPr>
              <w:suppressAutoHyphens/>
              <w:jc w:val="both"/>
            </w:pPr>
            <w:r w:rsidRPr="0095284D">
              <w:rPr>
                <w:b/>
              </w:rPr>
              <w:t>TOP PLUSZ 1.2.1-21-HB1-2022-00046</w:t>
            </w:r>
            <w:r w:rsidRPr="0095284D">
              <w:t xml:space="preserve"> azonosító számmal nyilvántartott </w:t>
            </w:r>
            <w:r w:rsidRPr="0095284D">
              <w:rPr>
                <w:b/>
              </w:rPr>
              <w:t>„Szilfákalja és Bányász utcák közötti park rekonstrukciója Hajdúszoboszlón”</w:t>
            </w:r>
            <w:r w:rsidRPr="0095284D">
              <w:t xml:space="preserve"> című pályázat kapcsán 2022 szeptemberében értesült az önkormányzat arról, hogy a város 53 735 400 Ft összegű vissza nem térítendő támogatásban részesült. A döntést követően a támogatási szerződés 2022. november 23-án lépett hatályba. A támogatói döntést követően megkezdődött a tervezői munka, jelenleg a tervek egyeztetése és jóváhagyása zajlik. A közbeszerzési tanácsadó és a műszaki ellenőr kiválasztását követően a kivitelezésre vonatkozó ajánlattételi felhívás elkészítése egy fontos feladat. A Támogató előzetes közbeszerzési ellenőrzését, majd jóváhagyást követően tehető közzé a Közbeszerzési Értesítőben a felhívás.</w:t>
            </w:r>
          </w:p>
          <w:p w:rsidR="00514044" w:rsidRPr="0095284D" w:rsidRDefault="00514044" w:rsidP="00514044">
            <w:pPr>
              <w:suppressAutoHyphens/>
              <w:jc w:val="both"/>
            </w:pPr>
          </w:p>
          <w:p w:rsidR="00514044" w:rsidRPr="0095284D" w:rsidRDefault="00514044" w:rsidP="00514044">
            <w:pPr>
              <w:suppressAutoHyphens/>
              <w:jc w:val="both"/>
            </w:pPr>
            <w:r w:rsidRPr="0095284D">
              <w:t>2022. május 30-án benyújtásra került a „</w:t>
            </w:r>
            <w:r w:rsidRPr="0095284D">
              <w:rPr>
                <w:b/>
              </w:rPr>
              <w:t>Hajdúszoboszlói Változások Háza - szenvedélybetegek és hajléktalanok nappali ellátása</w:t>
            </w:r>
            <w:r w:rsidRPr="0095284D">
              <w:t>” című pályázat (TOP_PLUSZ_3.3.2-21-HB1-2022-00012). A pályázat keretében szenvedélybetegek és hajléktalanok nappali ellátására megoldást nyújtó önkormányzati tulajdonú ingatlan felújítását célozta meg önkormányzatunk. A megvalósítás helyszíne a Horogh-Ház lett volna. A pályázat sajnos nem nyert.</w:t>
            </w:r>
          </w:p>
          <w:p w:rsidR="00514044" w:rsidRPr="0095284D" w:rsidRDefault="00514044" w:rsidP="00514044">
            <w:pPr>
              <w:suppressAutoHyphens/>
              <w:jc w:val="both"/>
            </w:pPr>
          </w:p>
          <w:p w:rsidR="00514044" w:rsidRPr="0095284D" w:rsidRDefault="00514044" w:rsidP="00514044">
            <w:pPr>
              <w:suppressAutoHyphens/>
              <w:jc w:val="both"/>
            </w:pPr>
            <w:r w:rsidRPr="0095284D">
              <w:t>2022. március 3-án került benyújtásra a „</w:t>
            </w:r>
            <w:r w:rsidRPr="0095284D">
              <w:rPr>
                <w:b/>
              </w:rPr>
              <w:t>Belterületi útfejlesztések Hajdúszoboszlón</w:t>
            </w:r>
            <w:r w:rsidRPr="0095284D">
              <w:t>” című pályázat (TOP_PLUSZ-1.2.3-21-HB1-2022-00006). A projekt keretében a Kígyó utca fejlesztése keretében út, csapadék- és ívóvízelvezetés rekonstrukció tervezett, a Szilfákalja 19-31. sz. ill. Szilfákalja 31-43. sz. lakótelepi út és parkoló felújítása kerül megvalósításra. A Nyugati sor érintett szakaszán az útburkolat szükségszerű megerősítése és felújítása történik meg. A projekt pozitív támogatási döntésben részesült 2023 januárban, a Támogatási szerződés 2023. 02. 14-én lépett hatályba. A projekt teljes költségvetése a Támogatási Szerződés szerint 500 millió forint.</w:t>
            </w:r>
          </w:p>
          <w:p w:rsidR="00514044" w:rsidRPr="0095284D" w:rsidRDefault="00514044" w:rsidP="00514044">
            <w:pPr>
              <w:suppressAutoHyphens/>
              <w:jc w:val="both"/>
            </w:pPr>
          </w:p>
          <w:p w:rsidR="00514044" w:rsidRPr="0095284D" w:rsidRDefault="00514044" w:rsidP="00514044">
            <w:pPr>
              <w:suppressAutoHyphens/>
              <w:jc w:val="both"/>
            </w:pPr>
            <w:r w:rsidRPr="0095284D">
              <w:rPr>
                <w:b/>
                <w:bCs/>
              </w:rPr>
              <w:t xml:space="preserve">„Energetikai korszerűsítés Hajdúszoboszlón” </w:t>
            </w:r>
            <w:r w:rsidRPr="0095284D">
              <w:t xml:space="preserve">című, </w:t>
            </w:r>
            <w:r w:rsidRPr="0095284D">
              <w:rPr>
                <w:b/>
                <w:bCs/>
              </w:rPr>
              <w:t xml:space="preserve">TOP PLUSZ-2.1.1-21-HB1-2022-00032 </w:t>
            </w:r>
            <w:r w:rsidRPr="0095284D">
              <w:t xml:space="preserve">azonosító számú pályázat. Az Önkormányzat 2022 tavaszán értesült a támogatói döntésről, a Támogatási Szerződés 2022. május 2-án lépett hatályba. Az elnyert támogatás összege </w:t>
            </w:r>
            <w:r w:rsidRPr="0095284D">
              <w:rPr>
                <w:b/>
                <w:bCs/>
              </w:rPr>
              <w:t xml:space="preserve">279 000 000 Ft. </w:t>
            </w:r>
          </w:p>
          <w:p w:rsidR="00514044" w:rsidRPr="0095284D" w:rsidRDefault="00514044" w:rsidP="00514044">
            <w:pPr>
              <w:suppressAutoHyphens/>
              <w:jc w:val="both"/>
            </w:pPr>
            <w:r w:rsidRPr="0095284D">
              <w:t xml:space="preserve">A projektben érintett intézmények az Ady Endre utca 54. szám alatt lévő Manókert Óvoda és a Rákóczi utca 84. szám alatt található Bambínó Óvoda. Mindkét épületben egyaránt 4 csoportszoba található, kiszolgáló helyiségekkel együtt. Jelen korszerűsítés során megtörténik az épületek hőszigetelése, nyílászáró cseréje, és fűtéskorszerűsítése. A fűtési rendszer felújítása során egy hibrid rendszer kerül beépítésre, mely tartalmazza a kondenzációs és hőszivattyús technológiát is. A készülékek – élvonalbeli </w:t>
            </w:r>
            <w:r w:rsidRPr="0095284D">
              <w:lastRenderedPageBreak/>
              <w:t>technológiájuk révén – fűtésre, hűtésre és használati melegvíz előállítására szolgálnak. A tetőszerkezetre napelemes rendszerek lesznek telepítve, ezzel is tovább csökkentve az épületek energiaigényét.  Jelenleg a projekt a megvalósítás előkészítési szakaszában van. A tervek elkészültek, a műszaki ellenőr és a közbeszerzési tanácsadó kiválasztásra került. A szakiroda előtt álló feladat a közbeszerzési felhívás elkészítése és benyújtása előzetes jogi kontrollra.</w:t>
            </w:r>
          </w:p>
          <w:p w:rsidR="00514044" w:rsidRPr="0095284D" w:rsidRDefault="00514044" w:rsidP="00514044">
            <w:pPr>
              <w:suppressAutoHyphens/>
              <w:jc w:val="both"/>
            </w:pPr>
          </w:p>
          <w:p w:rsidR="00514044" w:rsidRPr="0095284D" w:rsidRDefault="00514044" w:rsidP="00514044">
            <w:pPr>
              <w:suppressAutoHyphens/>
              <w:jc w:val="both"/>
            </w:pPr>
            <w:r w:rsidRPr="0095284D">
              <w:rPr>
                <w:b/>
                <w:bCs/>
              </w:rPr>
              <w:t xml:space="preserve">„Négyévszakos játszóház építése Hajdúszoboszlón” </w:t>
            </w:r>
            <w:r w:rsidRPr="0095284D">
              <w:t xml:space="preserve">című pályázat (TOP PLUSZ-1.1.3-21). A képviselő-testület elmúlt év szeptemberi ülésén elfogadásra került a négyévszakos játszóház megvalósításának ötlete a Gábor Áron utcán meglévő önkormányzati területen (volt rendezvénytér). Ez év májusban került benyújtásra az Önkormányzat </w:t>
            </w:r>
            <w:r w:rsidRPr="0095284D">
              <w:rPr>
                <w:b/>
                <w:bCs/>
              </w:rPr>
              <w:t xml:space="preserve">699 999 999 Ft </w:t>
            </w:r>
            <w:r w:rsidRPr="0095284D">
              <w:t>összegű támogatási igénye az elkészült tervek alapján. A pályázat befogadásra került.</w:t>
            </w:r>
          </w:p>
          <w:p w:rsidR="00514044" w:rsidRPr="0095284D" w:rsidRDefault="00514044" w:rsidP="00514044">
            <w:pPr>
              <w:suppressAutoHyphens/>
              <w:jc w:val="both"/>
            </w:pPr>
          </w:p>
          <w:p w:rsidR="00514044" w:rsidRPr="0095284D" w:rsidRDefault="00514044" w:rsidP="00514044">
            <w:pPr>
              <w:suppressAutoHyphens/>
              <w:jc w:val="both"/>
              <w:rPr>
                <w:b/>
                <w:bCs/>
              </w:rPr>
            </w:pPr>
            <w:r w:rsidRPr="0095284D">
              <w:rPr>
                <w:b/>
                <w:bCs/>
              </w:rPr>
              <w:t xml:space="preserve">TOP PLUSZ-1.2.1-21-HB1-2022-00045 </w:t>
            </w:r>
            <w:r w:rsidRPr="0095284D">
              <w:t xml:space="preserve">azonosító számú </w:t>
            </w:r>
            <w:r w:rsidRPr="0095284D">
              <w:rPr>
                <w:b/>
                <w:bCs/>
              </w:rPr>
              <w:t xml:space="preserve">„Okos megoldások és a Hóvirág utca infrastrukturális fejlesztése Hajdúszoboszlón” </w:t>
            </w:r>
            <w:r w:rsidRPr="0095284D">
              <w:t xml:space="preserve">című projekt a megvalósítás előkészítési szakaszában van. A projektre vonatkozó támogatói döntést szeptember közepén érkezett meg az Önkormányzathoz, a Támogatási Szerződés 2022. november 25-én lépett hatályba. Az elnyert támogatás összege: </w:t>
            </w:r>
            <w:r w:rsidRPr="0095284D">
              <w:rPr>
                <w:b/>
                <w:bCs/>
              </w:rPr>
              <w:t>499 999 932 Ft. Jelenleg a tervezési munkálatok folynak, az elektromos szakági tervek jóváhagyására vár a szakiroda. Mind a műszaki ellenőór, mind pedig a közbezserzési tanácsadó kiválasztásra került.</w:t>
            </w:r>
          </w:p>
          <w:p w:rsidR="00514044" w:rsidRPr="0095284D" w:rsidRDefault="00514044" w:rsidP="00514044">
            <w:pPr>
              <w:autoSpaceDE w:val="0"/>
              <w:autoSpaceDN w:val="0"/>
              <w:adjustRightInd w:val="0"/>
              <w:rPr>
                <w:lang w:eastAsia="en-GB"/>
              </w:rPr>
            </w:pPr>
          </w:p>
          <w:p w:rsidR="00514044" w:rsidRPr="0095284D" w:rsidRDefault="00514044" w:rsidP="00514044">
            <w:pPr>
              <w:autoSpaceDE w:val="0"/>
              <w:autoSpaceDN w:val="0"/>
              <w:adjustRightInd w:val="0"/>
              <w:jc w:val="both"/>
              <w:rPr>
                <w:lang w:eastAsia="en-GB"/>
              </w:rPr>
            </w:pPr>
            <w:r w:rsidRPr="0095284D">
              <w:rPr>
                <w:b/>
                <w:bCs/>
                <w:lang w:eastAsia="en-GB"/>
              </w:rPr>
              <w:t xml:space="preserve">TOP PLUSZ-1.2.1-21-HB1-2022-00048 </w:t>
            </w:r>
            <w:r w:rsidRPr="0095284D">
              <w:rPr>
                <w:lang w:eastAsia="en-GB"/>
              </w:rPr>
              <w:t xml:space="preserve">azonosító számú, </w:t>
            </w:r>
            <w:r w:rsidRPr="0095284D">
              <w:rPr>
                <w:b/>
                <w:bCs/>
                <w:lang w:eastAsia="en-GB"/>
              </w:rPr>
              <w:t xml:space="preserve">„Gázláng pálya zöld infrastrukturális fejlesztése Hajdúszoboszlón” </w:t>
            </w:r>
            <w:r w:rsidRPr="0095284D">
              <w:rPr>
                <w:lang w:eastAsia="en-GB"/>
              </w:rPr>
              <w:t xml:space="preserve">megnevezésű pályázat. 2022. szeptemberében értesült az önkormányzat arról, hogy a város </w:t>
            </w:r>
            <w:r w:rsidRPr="0095284D">
              <w:rPr>
                <w:b/>
                <w:bCs/>
                <w:lang w:eastAsia="en-GB"/>
              </w:rPr>
              <w:t>499</w:t>
            </w:r>
            <w:r>
              <w:rPr>
                <w:b/>
                <w:bCs/>
                <w:lang w:eastAsia="en-GB"/>
              </w:rPr>
              <w:t> </w:t>
            </w:r>
            <w:r w:rsidRPr="0095284D">
              <w:rPr>
                <w:b/>
                <w:bCs/>
                <w:lang w:eastAsia="en-GB"/>
              </w:rPr>
              <w:t>802</w:t>
            </w:r>
            <w:r>
              <w:rPr>
                <w:b/>
                <w:bCs/>
                <w:lang w:eastAsia="en-GB"/>
              </w:rPr>
              <w:t> </w:t>
            </w:r>
            <w:r w:rsidRPr="0095284D">
              <w:rPr>
                <w:b/>
                <w:bCs/>
                <w:lang w:eastAsia="en-GB"/>
              </w:rPr>
              <w:t>513</w:t>
            </w:r>
            <w:r>
              <w:rPr>
                <w:b/>
                <w:bCs/>
                <w:lang w:eastAsia="en-GB"/>
              </w:rPr>
              <w:t xml:space="preserve"> </w:t>
            </w:r>
            <w:r w:rsidRPr="0095284D">
              <w:rPr>
                <w:b/>
                <w:bCs/>
                <w:lang w:eastAsia="en-GB"/>
              </w:rPr>
              <w:t xml:space="preserve">Ft </w:t>
            </w:r>
            <w:r w:rsidRPr="0095284D">
              <w:rPr>
                <w:lang w:eastAsia="en-GB"/>
              </w:rPr>
              <w:t xml:space="preserve">összegű vissza nem térítendő támogatásban részesült. A döntést követően a támogatási szerződés 2022. november 23-án lépett hatályba. Jelenleg a tervezési munkálatok zajlanak, a tervek véglegesítése a HÉSZ vonatkozó részének hatályba lépése, azt követően a szükséges telekalakítás földhivatali bejegyzését követően lehetséges. A műszaki ellenőr kiválasztása megtörtént, jelenleg a közbeszerzési tanácsadó kiválasztására irányuló ajánlatkérés előkészítése zajlik. Eredményes eljárást követően a kivitelező kiválasztására irányuló közbeszerzési felhívás előkészíthető és benyújtható előzetes jogi kontrollra a támogató felé. A támogató pozitív döntését követően indítható csak meg az eljárás. </w:t>
            </w:r>
          </w:p>
          <w:p w:rsidR="00514044" w:rsidRPr="0095284D" w:rsidRDefault="00514044" w:rsidP="00514044">
            <w:pPr>
              <w:suppressAutoHyphens/>
              <w:jc w:val="both"/>
            </w:pPr>
          </w:p>
        </w:tc>
      </w:tr>
      <w:tr w:rsidR="00514044" w:rsidRPr="00AD5E83" w:rsidTr="008A1715">
        <w:tc>
          <w:tcPr>
            <w:tcW w:w="1809" w:type="dxa"/>
            <w:shd w:val="clear" w:color="auto" w:fill="auto"/>
          </w:tcPr>
          <w:p w:rsidR="00514044" w:rsidRPr="00AD5E83" w:rsidRDefault="00514044" w:rsidP="00514044">
            <w:pPr>
              <w:rPr>
                <w:u w:val="single"/>
              </w:rPr>
            </w:pPr>
          </w:p>
          <w:p w:rsidR="00514044" w:rsidRPr="00AD5E83" w:rsidRDefault="00514044" w:rsidP="00514044">
            <w:pPr>
              <w:rPr>
                <w:i/>
              </w:rPr>
            </w:pPr>
            <w:r w:rsidRPr="00AD5E83">
              <w:rPr>
                <w:i/>
              </w:rPr>
              <w:t xml:space="preserve">Pályázatkészítés </w:t>
            </w: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Pr="00AD5E83" w:rsidRDefault="00514044" w:rsidP="00514044">
            <w:pPr>
              <w:rPr>
                <w:u w:val="single"/>
              </w:rPr>
            </w:pPr>
          </w:p>
          <w:p w:rsidR="00514044" w:rsidRDefault="00514044" w:rsidP="00514044">
            <w:pPr>
              <w:rPr>
                <w:u w:val="single"/>
              </w:rPr>
            </w:pPr>
          </w:p>
          <w:p w:rsidR="00514044" w:rsidRDefault="00514044" w:rsidP="00514044">
            <w:pPr>
              <w:rPr>
                <w:u w:val="single"/>
              </w:rPr>
            </w:pPr>
          </w:p>
          <w:p w:rsidR="00514044" w:rsidRDefault="00514044" w:rsidP="00514044">
            <w:pPr>
              <w:rPr>
                <w:u w:val="single"/>
              </w:rPr>
            </w:pPr>
          </w:p>
          <w:p w:rsidR="00514044" w:rsidRDefault="00514044" w:rsidP="00514044">
            <w:pPr>
              <w:rPr>
                <w:u w:val="single"/>
              </w:rPr>
            </w:pPr>
          </w:p>
          <w:p w:rsidR="00514044" w:rsidRDefault="00514044" w:rsidP="00514044">
            <w:pPr>
              <w:rPr>
                <w:u w:val="single"/>
              </w:rPr>
            </w:pPr>
          </w:p>
          <w:p w:rsidR="00514044" w:rsidRDefault="00514044" w:rsidP="00514044">
            <w:pPr>
              <w:rPr>
                <w:u w:val="single"/>
              </w:rPr>
            </w:pPr>
          </w:p>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p w:rsidR="00514044" w:rsidRPr="00AD5E83" w:rsidRDefault="00514044" w:rsidP="00514044"/>
        </w:tc>
        <w:tc>
          <w:tcPr>
            <w:tcW w:w="7477" w:type="dxa"/>
            <w:shd w:val="clear" w:color="auto" w:fill="auto"/>
          </w:tcPr>
          <w:p w:rsidR="00514044" w:rsidRPr="00EB5E7D" w:rsidRDefault="00514044" w:rsidP="00514044">
            <w:pPr>
              <w:jc w:val="both"/>
            </w:pPr>
          </w:p>
          <w:p w:rsidR="00514044" w:rsidRPr="00540885" w:rsidRDefault="00514044" w:rsidP="00514044">
            <w:pPr>
              <w:jc w:val="both"/>
              <w:rPr>
                <w:b/>
              </w:rPr>
            </w:pPr>
            <w:r w:rsidRPr="00540885">
              <w:rPr>
                <w:b/>
              </w:rPr>
              <w:t>2022. évben beadott pályázatok:</w:t>
            </w:r>
          </w:p>
          <w:p w:rsidR="00514044" w:rsidRDefault="00514044" w:rsidP="00514044">
            <w:pPr>
              <w:jc w:val="both"/>
            </w:pPr>
          </w:p>
          <w:p w:rsidR="00514044" w:rsidRPr="00C32FFF" w:rsidRDefault="00514044" w:rsidP="00514044">
            <w:pPr>
              <w:pStyle w:val="Listaszerbekezds"/>
              <w:numPr>
                <w:ilvl w:val="0"/>
                <w:numId w:val="8"/>
              </w:numPr>
              <w:jc w:val="both"/>
            </w:pPr>
            <w:r w:rsidRPr="00C32FFF">
              <w:t xml:space="preserve">Hajdúk Vidékfejlesztési Egyesülete – Helyi fejlesztések támogatása – VP6-19.2.1.-40-5-21 (3327419625) </w:t>
            </w:r>
            <w:r>
              <w:t xml:space="preserve">- </w:t>
            </w:r>
            <w:r w:rsidRPr="003E5516">
              <w:rPr>
                <w:color w:val="00B050"/>
              </w:rPr>
              <w:t>nyert</w:t>
            </w:r>
          </w:p>
          <w:p w:rsidR="00514044" w:rsidRPr="00C32FFF" w:rsidRDefault="00514044" w:rsidP="00514044">
            <w:pPr>
              <w:jc w:val="both"/>
            </w:pPr>
            <w:r>
              <w:t xml:space="preserve">           </w:t>
            </w:r>
            <w:r>
              <w:tab/>
            </w:r>
            <w:r w:rsidRPr="00C32FFF">
              <w:t xml:space="preserve">Elnyert támogatás: 28 657 150 Ft </w:t>
            </w:r>
          </w:p>
          <w:p w:rsidR="00514044" w:rsidRDefault="00514044" w:rsidP="00514044">
            <w:pPr>
              <w:jc w:val="both"/>
            </w:pPr>
          </w:p>
          <w:p w:rsidR="00514044" w:rsidRPr="00540885" w:rsidRDefault="00514044" w:rsidP="00514044">
            <w:pPr>
              <w:pStyle w:val="Listaszerbekezds"/>
              <w:numPr>
                <w:ilvl w:val="0"/>
                <w:numId w:val="8"/>
              </w:numPr>
              <w:jc w:val="both"/>
            </w:pPr>
            <w:r w:rsidRPr="00C32FFF">
              <w:t xml:space="preserve">Országos Bringapark Program 2022 – </w:t>
            </w:r>
            <w:r w:rsidRPr="003E5516">
              <w:rPr>
                <w:color w:val="C00000"/>
              </w:rPr>
              <w:t>nem nyert</w:t>
            </w:r>
          </w:p>
          <w:p w:rsidR="00514044" w:rsidRPr="00540885" w:rsidRDefault="00514044" w:rsidP="00514044">
            <w:pPr>
              <w:jc w:val="both"/>
            </w:pPr>
            <w:r>
              <w:t xml:space="preserve">           </w:t>
            </w:r>
            <w:r>
              <w:tab/>
            </w:r>
            <w:r w:rsidRPr="00540885">
              <w:t>Igényelt támogatás: 13 881 864 Ft</w:t>
            </w:r>
          </w:p>
          <w:p w:rsidR="00514044" w:rsidRDefault="00514044" w:rsidP="00514044">
            <w:pPr>
              <w:jc w:val="both"/>
            </w:pPr>
          </w:p>
          <w:p w:rsidR="00514044" w:rsidRPr="005D17E7" w:rsidRDefault="00514044" w:rsidP="00514044">
            <w:pPr>
              <w:pStyle w:val="Listaszerbekezds"/>
              <w:numPr>
                <w:ilvl w:val="0"/>
                <w:numId w:val="9"/>
              </w:numPr>
              <w:jc w:val="both"/>
              <w:rPr>
                <w:color w:val="00B050"/>
              </w:rPr>
            </w:pPr>
            <w:r w:rsidRPr="00540885">
              <w:t xml:space="preserve">„Szilfákalja és Bányász utcák közötti park rekonstrukciója Hajdúszoboszlón” </w:t>
            </w:r>
            <w:r>
              <w:t>–</w:t>
            </w:r>
            <w:r w:rsidRPr="00540885">
              <w:t xml:space="preserve"> </w:t>
            </w:r>
            <w:r>
              <w:t>TOP</w:t>
            </w:r>
          </w:p>
          <w:p w:rsidR="00514044" w:rsidRPr="003E5516" w:rsidRDefault="00514044" w:rsidP="00514044">
            <w:pPr>
              <w:pStyle w:val="Listaszerbekezds"/>
              <w:jc w:val="both"/>
              <w:rPr>
                <w:color w:val="00B050"/>
              </w:rPr>
            </w:pPr>
            <w:r w:rsidRPr="0081186A">
              <w:t>PLUSZ 1.2.1-21-HB1-2022-00046</w:t>
            </w:r>
            <w:r w:rsidRPr="00540885">
              <w:t xml:space="preserve"> - </w:t>
            </w:r>
            <w:r w:rsidRPr="003E5516">
              <w:rPr>
                <w:color w:val="00B050"/>
              </w:rPr>
              <w:t xml:space="preserve">nyert </w:t>
            </w:r>
          </w:p>
          <w:p w:rsidR="00514044" w:rsidRPr="0081186A" w:rsidRDefault="00514044" w:rsidP="00514044">
            <w:pPr>
              <w:ind w:firstLine="708"/>
              <w:jc w:val="both"/>
            </w:pPr>
            <w:r w:rsidRPr="00540885">
              <w:t>Elnyert támogatás: 53 735 400 Ft</w:t>
            </w:r>
          </w:p>
          <w:p w:rsidR="00514044" w:rsidRDefault="00514044" w:rsidP="00514044">
            <w:pPr>
              <w:jc w:val="both"/>
            </w:pPr>
          </w:p>
          <w:p w:rsidR="00514044" w:rsidRPr="003E5516" w:rsidRDefault="00514044" w:rsidP="00514044">
            <w:pPr>
              <w:pStyle w:val="Listaszerbekezds"/>
              <w:numPr>
                <w:ilvl w:val="0"/>
                <w:numId w:val="9"/>
              </w:numPr>
              <w:jc w:val="both"/>
              <w:rPr>
                <w:color w:val="00B050"/>
              </w:rPr>
            </w:pPr>
            <w:r w:rsidRPr="00540885">
              <w:t xml:space="preserve">„Energetikai korszerűsítés Hajdúszoboszlón” - TOP PLUSZ-2.1.1-21-HB1-2022-00032- </w:t>
            </w:r>
            <w:r w:rsidRPr="003E5516">
              <w:rPr>
                <w:color w:val="00B050"/>
              </w:rPr>
              <w:t>nyert</w:t>
            </w:r>
          </w:p>
          <w:p w:rsidR="00514044" w:rsidRPr="00540885" w:rsidRDefault="00514044" w:rsidP="00514044">
            <w:pPr>
              <w:ind w:firstLine="708"/>
              <w:jc w:val="both"/>
            </w:pPr>
            <w:r w:rsidRPr="00540885">
              <w:t>Elnyert támogatás: 279</w:t>
            </w:r>
            <w:r>
              <w:t> </w:t>
            </w:r>
            <w:r w:rsidRPr="00540885">
              <w:t>000</w:t>
            </w:r>
            <w:r>
              <w:t xml:space="preserve"> </w:t>
            </w:r>
            <w:r w:rsidRPr="00540885">
              <w:t>000 Ft</w:t>
            </w:r>
          </w:p>
          <w:p w:rsidR="00514044" w:rsidRDefault="00514044" w:rsidP="00514044"/>
          <w:p w:rsidR="00514044" w:rsidRPr="003E5516" w:rsidRDefault="00514044" w:rsidP="00514044">
            <w:pPr>
              <w:pStyle w:val="Listaszerbekezds"/>
              <w:numPr>
                <w:ilvl w:val="0"/>
                <w:numId w:val="9"/>
              </w:numPr>
              <w:rPr>
                <w:color w:val="000000"/>
              </w:rPr>
            </w:pPr>
            <w:r w:rsidRPr="003E5516">
              <w:rPr>
                <w:color w:val="000000"/>
                <w:lang w:eastAsia="en-GB"/>
              </w:rPr>
              <w:t xml:space="preserve">Négyévszakos játszóház építése Hajdúszoboszlón-  TOP_PLUSZ-1.1.3-21-HB1-2022-00001- </w:t>
            </w:r>
            <w:r w:rsidRPr="003E5516">
              <w:rPr>
                <w:color w:val="000000"/>
                <w:highlight w:val="yellow"/>
                <w:lang w:eastAsia="en-GB"/>
              </w:rPr>
              <w:t>bírálat alatt</w:t>
            </w:r>
          </w:p>
          <w:p w:rsidR="00514044" w:rsidRDefault="00514044" w:rsidP="00514044">
            <w:pPr>
              <w:ind w:firstLine="708"/>
            </w:pPr>
            <w:r w:rsidRPr="00540885">
              <w:t>Igényelt támogatás: 699</w:t>
            </w:r>
            <w:r>
              <w:t> </w:t>
            </w:r>
            <w:r w:rsidRPr="00540885">
              <w:t>999</w:t>
            </w:r>
            <w:r>
              <w:t xml:space="preserve"> </w:t>
            </w:r>
            <w:r w:rsidRPr="00540885">
              <w:t>999 Ft</w:t>
            </w:r>
          </w:p>
          <w:p w:rsidR="00514044" w:rsidRPr="00540885" w:rsidRDefault="00514044" w:rsidP="00514044"/>
          <w:p w:rsidR="00514044" w:rsidRPr="003E5516" w:rsidRDefault="00514044" w:rsidP="00514044">
            <w:pPr>
              <w:pStyle w:val="Listaszerbekezds"/>
              <w:numPr>
                <w:ilvl w:val="0"/>
                <w:numId w:val="9"/>
              </w:numPr>
              <w:jc w:val="both"/>
              <w:rPr>
                <w:b/>
                <w:bCs/>
              </w:rPr>
            </w:pPr>
            <w:r w:rsidRPr="003E5516">
              <w:rPr>
                <w:bCs/>
              </w:rPr>
              <w:t>Gázláng pálya zöld infrastrukturális fejlesztése Hajdúszoboszlón-</w:t>
            </w:r>
            <w:r w:rsidRPr="003E5516">
              <w:rPr>
                <w:b/>
                <w:bCs/>
              </w:rPr>
              <w:t xml:space="preserve"> </w:t>
            </w:r>
          </w:p>
          <w:p w:rsidR="00514044" w:rsidRPr="003E5516" w:rsidRDefault="00514044" w:rsidP="00514044">
            <w:pPr>
              <w:ind w:firstLine="708"/>
              <w:jc w:val="both"/>
              <w:rPr>
                <w:color w:val="00B050"/>
              </w:rPr>
            </w:pPr>
            <w:r w:rsidRPr="0081186A">
              <w:rPr>
                <w:bCs/>
              </w:rPr>
              <w:t xml:space="preserve">TOP PLUSZ-1.2.1-21-HB1-2022-00048 </w:t>
            </w:r>
            <w:r w:rsidRPr="00540885">
              <w:rPr>
                <w:bCs/>
              </w:rPr>
              <w:t xml:space="preserve">- </w:t>
            </w:r>
            <w:r w:rsidRPr="003E5516">
              <w:rPr>
                <w:color w:val="00B050"/>
              </w:rPr>
              <w:t>nyert</w:t>
            </w:r>
          </w:p>
          <w:p w:rsidR="00514044" w:rsidRDefault="00514044" w:rsidP="00514044">
            <w:pPr>
              <w:ind w:firstLine="708"/>
              <w:jc w:val="both"/>
            </w:pPr>
            <w:r w:rsidRPr="00540885">
              <w:t>Elnyert támogatás: 499</w:t>
            </w:r>
            <w:r>
              <w:t> </w:t>
            </w:r>
            <w:r w:rsidRPr="00540885">
              <w:rPr>
                <w:bCs/>
              </w:rPr>
              <w:t>802</w:t>
            </w:r>
            <w:r>
              <w:rPr>
                <w:bCs/>
              </w:rPr>
              <w:t xml:space="preserve"> </w:t>
            </w:r>
            <w:r w:rsidRPr="00540885">
              <w:rPr>
                <w:bCs/>
              </w:rPr>
              <w:t xml:space="preserve">513 </w:t>
            </w:r>
            <w:r w:rsidRPr="00540885">
              <w:t>Ft</w:t>
            </w:r>
          </w:p>
          <w:p w:rsidR="00514044" w:rsidRPr="00540885" w:rsidRDefault="00514044" w:rsidP="00514044">
            <w:pPr>
              <w:jc w:val="both"/>
            </w:pPr>
          </w:p>
          <w:p w:rsidR="00514044" w:rsidRPr="003E5516" w:rsidRDefault="00514044" w:rsidP="00514044">
            <w:pPr>
              <w:pStyle w:val="Listaszerbekezds"/>
              <w:numPr>
                <w:ilvl w:val="0"/>
                <w:numId w:val="9"/>
              </w:numPr>
              <w:jc w:val="both"/>
              <w:rPr>
                <w:color w:val="00B050"/>
              </w:rPr>
            </w:pPr>
            <w:r w:rsidRPr="00540885">
              <w:t xml:space="preserve">Okos megoldások és a Hóvirág utca infrastrukturális fejlesztése Hajdúszoboszlón-TOP PLUSZ-1.2.1-21-HB1-2022-00045- </w:t>
            </w:r>
            <w:r w:rsidRPr="003E5516">
              <w:rPr>
                <w:color w:val="00B050"/>
              </w:rPr>
              <w:t>nyert</w:t>
            </w:r>
          </w:p>
          <w:p w:rsidR="00514044" w:rsidRPr="00540885" w:rsidRDefault="00514044" w:rsidP="00514044">
            <w:pPr>
              <w:ind w:firstLine="708"/>
              <w:jc w:val="both"/>
            </w:pPr>
            <w:r w:rsidRPr="00540885">
              <w:t>Elnyert támogatás: 499</w:t>
            </w:r>
            <w:r>
              <w:t> </w:t>
            </w:r>
            <w:r w:rsidRPr="00540885">
              <w:t>999</w:t>
            </w:r>
            <w:r>
              <w:t xml:space="preserve"> </w:t>
            </w:r>
            <w:r w:rsidRPr="00540885">
              <w:t>932 Ft</w:t>
            </w:r>
          </w:p>
          <w:p w:rsidR="00514044" w:rsidRDefault="00514044" w:rsidP="00514044">
            <w:pPr>
              <w:jc w:val="both"/>
            </w:pPr>
          </w:p>
          <w:p w:rsidR="00514044" w:rsidRPr="00540885" w:rsidRDefault="00514044" w:rsidP="00514044">
            <w:pPr>
              <w:pStyle w:val="Listaszerbekezds"/>
              <w:numPr>
                <w:ilvl w:val="0"/>
                <w:numId w:val="9"/>
              </w:numPr>
              <w:jc w:val="both"/>
            </w:pPr>
            <w:r w:rsidRPr="00540885">
              <w:t xml:space="preserve">Belterületi utak felújítása Hajdúszoboszlón- TOP_PLUSZ-1.2.3-21-HB1-2022-00006- </w:t>
            </w:r>
            <w:r w:rsidRPr="003E5516">
              <w:rPr>
                <w:color w:val="00B050"/>
              </w:rPr>
              <w:t>nyert</w:t>
            </w:r>
          </w:p>
          <w:p w:rsidR="00514044" w:rsidRDefault="00514044" w:rsidP="00514044">
            <w:pPr>
              <w:ind w:firstLine="708"/>
              <w:jc w:val="both"/>
            </w:pPr>
            <w:r w:rsidRPr="00540885">
              <w:t>Elnyert támogatás: 500</w:t>
            </w:r>
            <w:r>
              <w:t> </w:t>
            </w:r>
            <w:r w:rsidRPr="00540885">
              <w:t>000</w:t>
            </w:r>
            <w:r>
              <w:t xml:space="preserve"> </w:t>
            </w:r>
            <w:r w:rsidRPr="00540885">
              <w:t>000 Ft</w:t>
            </w:r>
          </w:p>
          <w:p w:rsidR="00514044" w:rsidRPr="00540885" w:rsidRDefault="00514044" w:rsidP="00514044">
            <w:pPr>
              <w:jc w:val="both"/>
            </w:pPr>
          </w:p>
          <w:p w:rsidR="00514044" w:rsidRPr="003E5516" w:rsidRDefault="00514044" w:rsidP="00514044">
            <w:pPr>
              <w:pStyle w:val="Listaszerbekezds"/>
              <w:numPr>
                <w:ilvl w:val="0"/>
                <w:numId w:val="9"/>
              </w:numPr>
              <w:jc w:val="both"/>
              <w:rPr>
                <w:color w:val="00B050"/>
              </w:rPr>
            </w:pPr>
            <w:r w:rsidRPr="00540885">
              <w:t xml:space="preserve">A Hajdúszoboszlói Lurkó Óvoda korszerűsítése- TOP_Plussz-3.3.1-21-HB1-2022-00009- </w:t>
            </w:r>
            <w:r w:rsidRPr="003E5516">
              <w:rPr>
                <w:color w:val="00B050"/>
              </w:rPr>
              <w:t>nyert</w:t>
            </w:r>
            <w:r w:rsidRPr="003E5516" w:rsidDel="00586380">
              <w:rPr>
                <w:color w:val="00B050"/>
              </w:rPr>
              <w:t xml:space="preserve"> </w:t>
            </w:r>
          </w:p>
          <w:p w:rsidR="00514044" w:rsidRDefault="00514044" w:rsidP="00514044">
            <w:pPr>
              <w:ind w:firstLine="708"/>
              <w:jc w:val="both"/>
            </w:pPr>
            <w:r w:rsidRPr="0081186A">
              <w:t xml:space="preserve">Elnyert támogatás: </w:t>
            </w:r>
            <w:r w:rsidRPr="00540885">
              <w:t>390</w:t>
            </w:r>
            <w:r>
              <w:t> </w:t>
            </w:r>
            <w:r w:rsidRPr="0081186A">
              <w:t>000</w:t>
            </w:r>
            <w:r>
              <w:t xml:space="preserve"> </w:t>
            </w:r>
            <w:r w:rsidRPr="0081186A">
              <w:t>000 Ft</w:t>
            </w:r>
          </w:p>
          <w:p w:rsidR="00514044" w:rsidRPr="00540885" w:rsidRDefault="00514044" w:rsidP="00514044">
            <w:pPr>
              <w:jc w:val="both"/>
            </w:pPr>
          </w:p>
          <w:p w:rsidR="00514044" w:rsidRPr="003E5516" w:rsidRDefault="00514044" w:rsidP="00514044">
            <w:pPr>
              <w:pStyle w:val="Listaszerbekezds"/>
              <w:numPr>
                <w:ilvl w:val="0"/>
                <w:numId w:val="9"/>
              </w:numPr>
              <w:jc w:val="both"/>
              <w:rPr>
                <w:color w:val="C00000"/>
              </w:rPr>
            </w:pPr>
            <w:r w:rsidRPr="00540885">
              <w:t xml:space="preserve">Hajdúszoboszlói Változások Háza - szenvedélybetegek és hajléktalanok nappali ellátása- TOP_PLUSZ_3.3.2-21-HB1-2022-00012- </w:t>
            </w:r>
            <w:r w:rsidRPr="003E5516">
              <w:rPr>
                <w:color w:val="C00000"/>
              </w:rPr>
              <w:t>nem nyert</w:t>
            </w:r>
          </w:p>
          <w:p w:rsidR="00514044" w:rsidRPr="0081186A" w:rsidRDefault="00514044" w:rsidP="00514044">
            <w:pPr>
              <w:ind w:firstLine="708"/>
              <w:jc w:val="both"/>
            </w:pPr>
            <w:r w:rsidRPr="0081186A">
              <w:t>Igényelt Támogatás: 1</w:t>
            </w:r>
            <w:r w:rsidRPr="00540885">
              <w:t>00</w:t>
            </w:r>
            <w:r>
              <w:t> </w:t>
            </w:r>
            <w:r w:rsidRPr="00540885">
              <w:t>000</w:t>
            </w:r>
            <w:r>
              <w:t xml:space="preserve"> </w:t>
            </w:r>
            <w:r w:rsidRPr="00540885">
              <w:t>000 Ft</w:t>
            </w:r>
          </w:p>
          <w:p w:rsidR="00514044" w:rsidRPr="00EB5E7D" w:rsidRDefault="00514044" w:rsidP="00514044">
            <w:pPr>
              <w:jc w:val="both"/>
              <w:rPr>
                <w:b/>
              </w:rPr>
            </w:pPr>
          </w:p>
          <w:p w:rsidR="00514044" w:rsidRPr="00C32FFF" w:rsidRDefault="00514044" w:rsidP="00514044">
            <w:pPr>
              <w:jc w:val="both"/>
            </w:pPr>
            <w:r w:rsidRPr="00EB5E7D">
              <w:rPr>
                <w:b/>
              </w:rPr>
              <w:t xml:space="preserve"> </w:t>
            </w:r>
            <w:r w:rsidRPr="00540885">
              <w:rPr>
                <w:b/>
              </w:rPr>
              <w:t>Megvalósítás alatt (korábbi nyertes pályázatok):</w:t>
            </w:r>
          </w:p>
          <w:p w:rsidR="00514044" w:rsidRPr="00540885" w:rsidRDefault="00514044" w:rsidP="00514044">
            <w:pPr>
              <w:ind w:left="720"/>
              <w:jc w:val="both"/>
            </w:pPr>
          </w:p>
          <w:p w:rsidR="00514044" w:rsidRPr="00540885" w:rsidRDefault="00514044" w:rsidP="00514044">
            <w:pPr>
              <w:numPr>
                <w:ilvl w:val="0"/>
                <w:numId w:val="2"/>
              </w:numPr>
              <w:jc w:val="both"/>
            </w:pPr>
            <w:r w:rsidRPr="00540885">
              <w:t>Hajdúszoboszló gyógyhely komplex turisztikai fejlesztése (GINOP-7.1.9-17-2018-00011)</w:t>
            </w:r>
          </w:p>
          <w:p w:rsidR="00514044" w:rsidRPr="00540885" w:rsidRDefault="00514044" w:rsidP="00514044">
            <w:pPr>
              <w:ind w:left="720"/>
              <w:jc w:val="both"/>
            </w:pPr>
            <w:r w:rsidRPr="00540885">
              <w:t>Elnyert támogatás: 2 077 472 360 Ft</w:t>
            </w:r>
          </w:p>
          <w:p w:rsidR="00514044" w:rsidRPr="00540885" w:rsidRDefault="00514044" w:rsidP="00514044">
            <w:pPr>
              <w:ind w:left="720"/>
              <w:jc w:val="both"/>
            </w:pPr>
          </w:p>
          <w:p w:rsidR="00514044" w:rsidRPr="00540885" w:rsidRDefault="00514044" w:rsidP="00514044">
            <w:pPr>
              <w:numPr>
                <w:ilvl w:val="0"/>
                <w:numId w:val="2"/>
              </w:numPr>
              <w:jc w:val="both"/>
            </w:pPr>
            <w:r w:rsidRPr="00540885">
              <w:t>WiFi4EU- Európai Bizottság Innovációs és Hálózati Projektek Végrehajtó Ügynöksége (INEA/CEF/WiFi4EU/3-2019/012189-015697)</w:t>
            </w:r>
          </w:p>
          <w:p w:rsidR="00514044" w:rsidRPr="00540885" w:rsidRDefault="00514044" w:rsidP="00514044">
            <w:pPr>
              <w:ind w:left="720"/>
              <w:jc w:val="both"/>
            </w:pPr>
            <w:r w:rsidRPr="00540885">
              <w:t>Elnyert támogatás: 15 000 EUR</w:t>
            </w:r>
          </w:p>
          <w:p w:rsidR="00514044" w:rsidRPr="00540885" w:rsidRDefault="00514044" w:rsidP="00514044">
            <w:pPr>
              <w:jc w:val="both"/>
            </w:pPr>
          </w:p>
          <w:p w:rsidR="00514044" w:rsidRPr="00540885" w:rsidRDefault="00514044" w:rsidP="00514044">
            <w:pPr>
              <w:numPr>
                <w:ilvl w:val="0"/>
                <w:numId w:val="2"/>
              </w:numPr>
              <w:jc w:val="both"/>
            </w:pPr>
            <w:r w:rsidRPr="00540885">
              <w:t>A zöld klímáért Hajdúszoboszló városában (KEHOP-1.2.1-18-2018-00195)</w:t>
            </w:r>
          </w:p>
          <w:p w:rsidR="00514044" w:rsidRPr="00540885" w:rsidRDefault="00514044" w:rsidP="00514044">
            <w:pPr>
              <w:ind w:left="720"/>
              <w:jc w:val="both"/>
            </w:pPr>
            <w:r w:rsidRPr="00540885">
              <w:t>Elnyert támogatás: 12 849 860 Ft</w:t>
            </w:r>
          </w:p>
          <w:p w:rsidR="00514044" w:rsidRPr="00540885" w:rsidRDefault="00514044" w:rsidP="00514044">
            <w:pPr>
              <w:jc w:val="both"/>
              <w:rPr>
                <w:b/>
              </w:rPr>
            </w:pPr>
          </w:p>
          <w:p w:rsidR="00514044" w:rsidRPr="00540885" w:rsidRDefault="00514044" w:rsidP="00514044">
            <w:pPr>
              <w:numPr>
                <w:ilvl w:val="0"/>
                <w:numId w:val="2"/>
              </w:numPr>
              <w:jc w:val="both"/>
            </w:pPr>
            <w:r w:rsidRPr="00540885">
              <w:t>Külterületi helyi közutak fejlesztése (1826676806)</w:t>
            </w:r>
          </w:p>
          <w:p w:rsidR="00514044" w:rsidRPr="00540885" w:rsidRDefault="00514044" w:rsidP="00514044">
            <w:pPr>
              <w:ind w:left="720"/>
              <w:jc w:val="both"/>
            </w:pPr>
            <w:r w:rsidRPr="00540885">
              <w:t>Elnyert támogatás: 99 999 967 Ft</w:t>
            </w:r>
          </w:p>
          <w:p w:rsidR="00514044" w:rsidRPr="00540885" w:rsidRDefault="00514044" w:rsidP="00514044">
            <w:pPr>
              <w:jc w:val="both"/>
            </w:pPr>
          </w:p>
          <w:p w:rsidR="00514044" w:rsidRPr="00540885" w:rsidRDefault="00514044" w:rsidP="00514044">
            <w:pPr>
              <w:numPr>
                <w:ilvl w:val="0"/>
                <w:numId w:val="2"/>
              </w:numPr>
              <w:jc w:val="both"/>
            </w:pPr>
            <w:r w:rsidRPr="00540885">
              <w:t xml:space="preserve">Hajdúszoboszló csapadékvíz elvezetés fejlesztése 2021. (TOP-2.1.3-16-HB1-2021-00028) </w:t>
            </w:r>
          </w:p>
          <w:p w:rsidR="00514044" w:rsidRPr="00540885" w:rsidRDefault="00514044" w:rsidP="00514044">
            <w:pPr>
              <w:ind w:left="720"/>
              <w:jc w:val="both"/>
            </w:pPr>
            <w:r w:rsidRPr="00540885">
              <w:t>Elnyert támogatás: 199</w:t>
            </w:r>
            <w:r>
              <w:t> </w:t>
            </w:r>
            <w:r w:rsidRPr="00540885">
              <w:t>999</w:t>
            </w:r>
            <w:r>
              <w:t xml:space="preserve"> </w:t>
            </w:r>
            <w:r w:rsidRPr="00540885">
              <w:t>980 Ft</w:t>
            </w:r>
          </w:p>
          <w:p w:rsidR="00514044" w:rsidRPr="00540885" w:rsidRDefault="00514044" w:rsidP="00514044">
            <w:pPr>
              <w:ind w:left="720"/>
              <w:jc w:val="both"/>
            </w:pPr>
          </w:p>
          <w:p w:rsidR="00514044" w:rsidRPr="00540885" w:rsidRDefault="00514044" w:rsidP="00514044">
            <w:pPr>
              <w:numPr>
                <w:ilvl w:val="0"/>
                <w:numId w:val="2"/>
              </w:numPr>
              <w:jc w:val="both"/>
            </w:pPr>
            <w:r w:rsidRPr="00540885">
              <w:t>Leromlott városi területek rehabilitációja Hajdúszoboszlón</w:t>
            </w:r>
            <w:r w:rsidRPr="00540885" w:rsidDel="00B42E2D">
              <w:t xml:space="preserve"> </w:t>
            </w:r>
            <w:r w:rsidRPr="00540885">
              <w:t>(TOP-4.3.1-16-HB1-2020-00018)</w:t>
            </w:r>
          </w:p>
          <w:p w:rsidR="00514044" w:rsidRPr="00540885" w:rsidRDefault="00514044" w:rsidP="00514044">
            <w:pPr>
              <w:ind w:left="720"/>
              <w:jc w:val="both"/>
            </w:pPr>
            <w:r w:rsidRPr="00540885">
              <w:t>Elnyert támogatás: 111 203 484 Ft</w:t>
            </w:r>
          </w:p>
          <w:p w:rsidR="00514044" w:rsidRPr="00540885" w:rsidRDefault="00514044" w:rsidP="00514044">
            <w:pPr>
              <w:ind w:left="720"/>
              <w:jc w:val="both"/>
            </w:pPr>
          </w:p>
          <w:p w:rsidR="00514044" w:rsidRPr="00540885" w:rsidRDefault="00514044" w:rsidP="00514044">
            <w:pPr>
              <w:numPr>
                <w:ilvl w:val="0"/>
                <w:numId w:val="2"/>
              </w:numPr>
              <w:jc w:val="both"/>
            </w:pPr>
            <w:r w:rsidRPr="00540885">
              <w:t>Összetartó lakosságért – Hajdúszoboszló</w:t>
            </w:r>
            <w:r w:rsidRPr="00540885" w:rsidDel="00B42E2D">
              <w:t xml:space="preserve"> </w:t>
            </w:r>
            <w:r w:rsidRPr="00540885">
              <w:t>(TOP-5.2.1-15-HB1-2020-00020)</w:t>
            </w:r>
          </w:p>
          <w:p w:rsidR="00514044" w:rsidRPr="00540885" w:rsidRDefault="00514044" w:rsidP="00514044">
            <w:pPr>
              <w:ind w:left="720"/>
              <w:jc w:val="both"/>
            </w:pPr>
            <w:r w:rsidRPr="00540885">
              <w:t>Elnyert támogatás: 35 139 583 Ft</w:t>
            </w:r>
          </w:p>
          <w:p w:rsidR="00514044" w:rsidRPr="00540885" w:rsidRDefault="00514044" w:rsidP="00514044">
            <w:pPr>
              <w:ind w:left="720"/>
              <w:jc w:val="both"/>
            </w:pPr>
          </w:p>
          <w:p w:rsidR="00514044" w:rsidRPr="00540885" w:rsidRDefault="00514044" w:rsidP="00514044">
            <w:pPr>
              <w:numPr>
                <w:ilvl w:val="0"/>
                <w:numId w:val="2"/>
              </w:numPr>
              <w:jc w:val="both"/>
            </w:pPr>
            <w:r w:rsidRPr="00540885">
              <w:t>Hajdúszoboszlói Gyermeksziget Bölcsőde Aprócska Bölcsődei Tagintézményének létrehozása</w:t>
            </w:r>
            <w:r w:rsidRPr="00540885" w:rsidDel="00E7337C">
              <w:t xml:space="preserve"> </w:t>
            </w:r>
            <w:r w:rsidRPr="00540885">
              <w:t xml:space="preserve">(TOP-1.4.1-19-HB1-2019-00013) </w:t>
            </w:r>
          </w:p>
          <w:p w:rsidR="00514044" w:rsidRPr="00540885" w:rsidRDefault="00514044" w:rsidP="00514044">
            <w:pPr>
              <w:jc w:val="both"/>
            </w:pPr>
            <w:r w:rsidRPr="00540885">
              <w:t xml:space="preserve">            Elnyert támogatás: 302 395 958 Ft</w:t>
            </w:r>
          </w:p>
          <w:p w:rsidR="00514044" w:rsidRPr="00540885" w:rsidRDefault="00514044" w:rsidP="00514044">
            <w:pPr>
              <w:jc w:val="both"/>
            </w:pPr>
          </w:p>
          <w:p w:rsidR="00514044" w:rsidRPr="00540885" w:rsidRDefault="00514044" w:rsidP="00514044">
            <w:pPr>
              <w:numPr>
                <w:ilvl w:val="0"/>
                <w:numId w:val="2"/>
              </w:numPr>
              <w:jc w:val="both"/>
            </w:pPr>
            <w:r w:rsidRPr="00540885">
              <w:t>Új Konferenciaközpont Hajdúszoboszlón (ET-2020-02-072)</w:t>
            </w:r>
          </w:p>
          <w:p w:rsidR="00514044" w:rsidRDefault="00514044" w:rsidP="00514044">
            <w:pPr>
              <w:jc w:val="both"/>
            </w:pPr>
            <w:r w:rsidRPr="00540885">
              <w:t xml:space="preserve">            Elnyert támogatás: 400 000 000 Ft</w:t>
            </w:r>
          </w:p>
          <w:p w:rsidR="00514044" w:rsidRPr="00EB5E7D" w:rsidRDefault="00514044" w:rsidP="00514044">
            <w:pPr>
              <w:jc w:val="both"/>
            </w:pPr>
          </w:p>
        </w:tc>
      </w:tr>
      <w:tr w:rsidR="00514044" w:rsidRPr="003E5516" w:rsidTr="00E70CD3">
        <w:tc>
          <w:tcPr>
            <w:tcW w:w="1809" w:type="dxa"/>
            <w:tcBorders>
              <w:top w:val="single" w:sz="4" w:space="0" w:color="auto"/>
              <w:left w:val="single" w:sz="4" w:space="0" w:color="auto"/>
              <w:bottom w:val="single" w:sz="4" w:space="0" w:color="auto"/>
              <w:right w:val="single" w:sz="4" w:space="0" w:color="auto"/>
            </w:tcBorders>
            <w:shd w:val="clear" w:color="auto" w:fill="auto"/>
          </w:tcPr>
          <w:p w:rsidR="00514044" w:rsidRDefault="00514044" w:rsidP="00514044">
            <w:pPr>
              <w:rPr>
                <w:i/>
              </w:rPr>
            </w:pPr>
          </w:p>
          <w:p w:rsidR="00514044" w:rsidRDefault="00514044" w:rsidP="00514044">
            <w:pPr>
              <w:rPr>
                <w:i/>
              </w:rPr>
            </w:pPr>
            <w:r>
              <w:rPr>
                <w:i/>
              </w:rPr>
              <w:t xml:space="preserve">Energia-racionalizálás, </w:t>
            </w:r>
          </w:p>
          <w:p w:rsidR="00514044" w:rsidRPr="00210D92" w:rsidRDefault="00514044" w:rsidP="00514044">
            <w:pPr>
              <w:rPr>
                <w:i/>
              </w:rPr>
            </w:pPr>
            <w:r>
              <w:rPr>
                <w:i/>
              </w:rPr>
              <w:t>-takarékosság</w:t>
            </w:r>
          </w:p>
        </w:tc>
        <w:tc>
          <w:tcPr>
            <w:tcW w:w="7477" w:type="dxa"/>
            <w:tcBorders>
              <w:top w:val="single" w:sz="4" w:space="0" w:color="auto"/>
              <w:left w:val="single" w:sz="4" w:space="0" w:color="auto"/>
              <w:bottom w:val="single" w:sz="4" w:space="0" w:color="auto"/>
              <w:right w:val="single" w:sz="4" w:space="0" w:color="auto"/>
            </w:tcBorders>
            <w:shd w:val="clear" w:color="auto" w:fill="auto"/>
          </w:tcPr>
          <w:p w:rsidR="00514044" w:rsidRDefault="00514044" w:rsidP="00514044">
            <w:pPr>
              <w:pStyle w:val="xmsonormal"/>
              <w:spacing w:before="0" w:beforeAutospacing="0" w:after="0" w:afterAutospacing="0"/>
              <w:jc w:val="both"/>
            </w:pPr>
          </w:p>
          <w:p w:rsidR="00514044" w:rsidRDefault="00514044" w:rsidP="00514044">
            <w:pPr>
              <w:jc w:val="both"/>
            </w:pPr>
            <w:r>
              <w:t xml:space="preserve">A 2022-ben kialakult energiapiaci és gazdasági környezet következtében meghozott korlátozó, energiaracionalizáló döntéseket a kabinetiroda dolgozta ki, illetve készítette elő. A meghozott intézkedések   következtében csökkent a város energiafelhasználása. A Kormányzattal való tárgyalások előkészítése, szakmai anyagok összeállítása szintén az iroda feladata volt. </w:t>
            </w:r>
          </w:p>
          <w:p w:rsidR="00514044" w:rsidRPr="00BC58AB" w:rsidRDefault="00514044" w:rsidP="00514044">
            <w:pPr>
              <w:jc w:val="both"/>
              <w:rPr>
                <w:bCs/>
              </w:rPr>
            </w:pPr>
            <w:r>
              <w:t xml:space="preserve">A Gazdasági Iroda kimutatásokat készített </w:t>
            </w:r>
            <w:r w:rsidRPr="00BF6178">
              <w:t>a 2021-2022-2023</w:t>
            </w:r>
            <w:r>
              <w:t xml:space="preserve"> </w:t>
            </w:r>
            <w:r w:rsidRPr="00BF6178">
              <w:t>évek</w:t>
            </w:r>
            <w:r>
              <w:t>re</w:t>
            </w:r>
            <w:r w:rsidRPr="00BF6178">
              <w:t xml:space="preserve"> a felhasznált és várható energia mennyiségek és</w:t>
            </w:r>
            <w:r>
              <w:rPr>
                <w:bCs/>
              </w:rPr>
              <w:t xml:space="preserve"> forintértékek vonatkozásában.</w:t>
            </w:r>
          </w:p>
          <w:p w:rsidR="00514044" w:rsidRDefault="00514044" w:rsidP="00514044">
            <w:pPr>
              <w:jc w:val="both"/>
            </w:pPr>
            <w:r>
              <w:t xml:space="preserve">A 2022 őszén megalakult </w:t>
            </w:r>
            <w:r w:rsidRPr="004424CE">
              <w:rPr>
                <w:b/>
              </w:rPr>
              <w:t>Energetikai Munkacsoport</w:t>
            </w:r>
            <w:r>
              <w:t xml:space="preserve"> célja a hajdúszoboszlói geotermikus energia hasznosításában rejlő lehetőségek feltérképezése. A munkacsoport tevékenységének összehangolását és a projekt koordinációját kabinetiroda látja el. Jelenleg folyamatban van egy olyan tanulmány elkészítése, amely kiindulópontja lehet egy átfogó, a termálvíz hasznosítását elősegítő fejlesztésnek.</w:t>
            </w:r>
          </w:p>
          <w:p w:rsidR="00514044" w:rsidRDefault="00514044" w:rsidP="00514044">
            <w:pPr>
              <w:pStyle w:val="xmsonormal"/>
              <w:spacing w:before="0" w:beforeAutospacing="0" w:after="0" w:afterAutospacing="0"/>
              <w:jc w:val="both"/>
            </w:pPr>
          </w:p>
        </w:tc>
      </w:tr>
      <w:tr w:rsidR="00514044" w:rsidRPr="003E5516" w:rsidTr="00E70CD3">
        <w:tc>
          <w:tcPr>
            <w:tcW w:w="1809" w:type="dxa"/>
            <w:tcBorders>
              <w:top w:val="single" w:sz="4" w:space="0" w:color="auto"/>
              <w:left w:val="single" w:sz="4" w:space="0" w:color="auto"/>
              <w:bottom w:val="single" w:sz="4" w:space="0" w:color="auto"/>
              <w:right w:val="single" w:sz="4" w:space="0" w:color="auto"/>
            </w:tcBorders>
            <w:shd w:val="clear" w:color="auto" w:fill="auto"/>
          </w:tcPr>
          <w:p w:rsidR="00514044" w:rsidRPr="00210D92" w:rsidRDefault="00514044" w:rsidP="00514044">
            <w:pPr>
              <w:rPr>
                <w:i/>
              </w:rPr>
            </w:pPr>
          </w:p>
          <w:p w:rsidR="00514044" w:rsidRPr="00210D92" w:rsidRDefault="00514044" w:rsidP="00514044">
            <w:pPr>
              <w:rPr>
                <w:i/>
              </w:rPr>
            </w:pPr>
            <w:r w:rsidRPr="00210D92">
              <w:rPr>
                <w:i/>
              </w:rPr>
              <w:t>A</w:t>
            </w:r>
            <w:r>
              <w:rPr>
                <w:i/>
              </w:rPr>
              <w:t>rculatépítés, kommunikáció</w:t>
            </w:r>
          </w:p>
        </w:tc>
        <w:tc>
          <w:tcPr>
            <w:tcW w:w="7477" w:type="dxa"/>
            <w:tcBorders>
              <w:top w:val="single" w:sz="4" w:space="0" w:color="auto"/>
              <w:left w:val="single" w:sz="4" w:space="0" w:color="auto"/>
              <w:bottom w:val="single" w:sz="4" w:space="0" w:color="auto"/>
              <w:right w:val="single" w:sz="4" w:space="0" w:color="auto"/>
            </w:tcBorders>
            <w:shd w:val="clear" w:color="auto" w:fill="auto"/>
          </w:tcPr>
          <w:p w:rsidR="00514044" w:rsidRDefault="00514044" w:rsidP="00514044">
            <w:pPr>
              <w:pStyle w:val="xmsonormal"/>
              <w:spacing w:before="0" w:beforeAutospacing="0" w:after="0" w:afterAutospacing="0"/>
              <w:jc w:val="both"/>
            </w:pPr>
          </w:p>
          <w:p w:rsidR="00514044" w:rsidRDefault="00514044" w:rsidP="00514044">
            <w:pPr>
              <w:jc w:val="both"/>
            </w:pPr>
            <w:r>
              <w:t>A Polgármesteri Kabinetiroda közreműködik városi rendezvények, nemzeti ünnepeink és emléknapjaink, testvérvárosi találkozók szervezésében. A művelődési központ által szervezett rendezvényekben, fesztiválokban történő közreműködés mellett több eseményt önállóan szervezett az iroda. Ilyen volt a 2022-ben megtartott Hajdúvárosok Találkozója, az I. Hajdúszoboszlói Partnervárosi Találkozó, valamint a Mátyás Sétány hivatalos átadó ünnepsége.</w:t>
            </w:r>
          </w:p>
          <w:p w:rsidR="00514044" w:rsidRPr="003E5516" w:rsidRDefault="00514044" w:rsidP="00514044">
            <w:pPr>
              <w:pStyle w:val="xmsonormal"/>
              <w:spacing w:before="0" w:beforeAutospacing="0" w:after="0" w:afterAutospacing="0"/>
              <w:jc w:val="both"/>
            </w:pPr>
          </w:p>
        </w:tc>
      </w:tr>
      <w:tr w:rsidR="00514044" w:rsidRPr="003E5516" w:rsidTr="008A1715">
        <w:tc>
          <w:tcPr>
            <w:tcW w:w="1809" w:type="dxa"/>
            <w:tcBorders>
              <w:top w:val="single" w:sz="4" w:space="0" w:color="auto"/>
              <w:left w:val="single" w:sz="4" w:space="0" w:color="auto"/>
              <w:bottom w:val="single" w:sz="4" w:space="0" w:color="auto"/>
              <w:right w:val="single" w:sz="4" w:space="0" w:color="auto"/>
            </w:tcBorders>
            <w:shd w:val="clear" w:color="auto" w:fill="auto"/>
          </w:tcPr>
          <w:p w:rsidR="00514044" w:rsidRDefault="00514044" w:rsidP="00514044">
            <w:pPr>
              <w:rPr>
                <w:i/>
              </w:rPr>
            </w:pPr>
          </w:p>
          <w:p w:rsidR="00514044" w:rsidRPr="00AD5E83" w:rsidRDefault="00514044" w:rsidP="00514044">
            <w:r>
              <w:rPr>
                <w:i/>
              </w:rPr>
              <w:lastRenderedPageBreak/>
              <w:t>E</w:t>
            </w:r>
            <w:r w:rsidRPr="00AD5E83">
              <w:rPr>
                <w:i/>
              </w:rPr>
              <w:t>lektronikus szolgáltatás</w:t>
            </w:r>
            <w:r>
              <w:rPr>
                <w:i/>
              </w:rPr>
              <w:t>ok, lakossági tájékoztatás</w:t>
            </w:r>
          </w:p>
          <w:p w:rsidR="00514044" w:rsidRPr="003E5516" w:rsidRDefault="00514044" w:rsidP="00514044">
            <w:pPr>
              <w:rPr>
                <w:u w:val="single"/>
              </w:rPr>
            </w:pPr>
          </w:p>
        </w:tc>
        <w:tc>
          <w:tcPr>
            <w:tcW w:w="7477" w:type="dxa"/>
            <w:tcBorders>
              <w:top w:val="single" w:sz="4" w:space="0" w:color="auto"/>
              <w:left w:val="single" w:sz="4" w:space="0" w:color="auto"/>
              <w:bottom w:val="single" w:sz="4" w:space="0" w:color="auto"/>
              <w:right w:val="single" w:sz="4" w:space="0" w:color="auto"/>
            </w:tcBorders>
            <w:shd w:val="clear" w:color="auto" w:fill="auto"/>
          </w:tcPr>
          <w:p w:rsidR="00514044" w:rsidRDefault="00514044" w:rsidP="00514044">
            <w:pPr>
              <w:pStyle w:val="xmsonormal"/>
              <w:spacing w:before="0" w:beforeAutospacing="0" w:after="0" w:afterAutospacing="0"/>
              <w:jc w:val="both"/>
            </w:pPr>
          </w:p>
          <w:p w:rsidR="00514044" w:rsidRPr="00E4466D" w:rsidRDefault="00514044" w:rsidP="00514044">
            <w:pPr>
              <w:shd w:val="clear" w:color="auto" w:fill="FFFFFF"/>
              <w:jc w:val="both"/>
            </w:pPr>
            <w:r>
              <w:lastRenderedPageBreak/>
              <w:t>2</w:t>
            </w:r>
            <w:r w:rsidRPr="00E4466D">
              <w:t>02</w:t>
            </w:r>
            <w:r>
              <w:t>2</w:t>
            </w:r>
            <w:r w:rsidRPr="00E4466D">
              <w:t xml:space="preserve">-ben a </w:t>
            </w:r>
            <w:hyperlink r:id="rId10" w:history="1">
              <w:r w:rsidRPr="00E4466D">
                <w:rPr>
                  <w:rStyle w:val="Hiperhivatkozs"/>
                </w:rPr>
                <w:t>www.hajduszoboszlo.eu</w:t>
              </w:r>
            </w:hyperlink>
            <w:r w:rsidRPr="00E4466D">
              <w:t xml:space="preserve"> </w:t>
            </w:r>
            <w:r w:rsidRPr="00E4466D">
              <w:rPr>
                <w:b/>
              </w:rPr>
              <w:t>önkormányzati honlapon</w:t>
            </w:r>
            <w:r w:rsidRPr="00E4466D">
              <w:t xml:space="preserve"> </w:t>
            </w:r>
            <w:r>
              <w:t xml:space="preserve">811 </w:t>
            </w:r>
            <w:r w:rsidRPr="00E4466D">
              <w:t>közzététel jelent meg. Ebből 2</w:t>
            </w:r>
            <w:r>
              <w:t>48</w:t>
            </w:r>
            <w:r w:rsidRPr="00E4466D">
              <w:t xml:space="preserve"> a hírjellegű publikáció. Feltöltésre kerültek a bizottsági ülések rendelkezésre álló dokumentumai.</w:t>
            </w:r>
          </w:p>
          <w:p w:rsidR="00514044" w:rsidRPr="00E4466D" w:rsidRDefault="00514044" w:rsidP="00514044">
            <w:pPr>
              <w:shd w:val="clear" w:color="auto" w:fill="FFFFFF"/>
              <w:jc w:val="both"/>
            </w:pPr>
            <w:r w:rsidRPr="00E4466D">
              <w:t>A bírósági civil nyilvántartás és a beérkező pályázati adatlapok alapján 202</w:t>
            </w:r>
            <w:r>
              <w:t>2</w:t>
            </w:r>
            <w:r w:rsidRPr="00E4466D">
              <w:t>-ben is aktualizálásra kerül a hivatalnál nyilvántartott civilek adatbázisa, illetve az önkormányzat honlapján kategórikusan megjelenített alapítványok, egyesületek adatai.</w:t>
            </w:r>
          </w:p>
          <w:p w:rsidR="00514044" w:rsidRPr="00E4466D" w:rsidRDefault="00514044" w:rsidP="00514044">
            <w:pPr>
              <w:shd w:val="clear" w:color="auto" w:fill="FFFFFF"/>
              <w:jc w:val="both"/>
            </w:pPr>
          </w:p>
          <w:p w:rsidR="00514044" w:rsidRPr="00E4466D" w:rsidRDefault="00514044" w:rsidP="00514044">
            <w:pPr>
              <w:shd w:val="clear" w:color="auto" w:fill="FFFFFF"/>
              <w:jc w:val="both"/>
            </w:pPr>
            <w:r w:rsidRPr="00E4466D">
              <w:t xml:space="preserve">A vállalkozók, a civil szervezetek, a lakosság információ-ellátását szolgálja a </w:t>
            </w:r>
            <w:r w:rsidRPr="00E4466D">
              <w:rPr>
                <w:b/>
              </w:rPr>
              <w:t>www.hajduszoboszlo.eu portálrendszer</w:t>
            </w:r>
            <w:r w:rsidRPr="00E4466D">
              <w:t>. A honlapról elérhető a települési statisztikai adatokat tartalmazó adattár, melynek adattartalma a hivatalba érkező önkormányzati statisztikák és az Országos Területfejlesztési és Területrendezési Információs Rendszer (TeIR) adatbázisa alapján aktualizálásra került.</w:t>
            </w:r>
          </w:p>
          <w:p w:rsidR="00514044" w:rsidRPr="00E4466D" w:rsidRDefault="00514044" w:rsidP="00514044">
            <w:pPr>
              <w:shd w:val="clear" w:color="auto" w:fill="FFFFFF"/>
              <w:jc w:val="both"/>
            </w:pPr>
            <w:r w:rsidRPr="00E4466D">
              <w:t>Hivatalunk eleget tesz az elektronikus közzétételi kötelezettségének. A honlap adattartalma a fejlesztések ütemében frissül. A közzétételi lista 202</w:t>
            </w:r>
            <w:r>
              <w:t>2</w:t>
            </w:r>
            <w:r w:rsidRPr="00E4466D">
              <w:t>-ben a frissítési előírásoknak megfelelően aktualizálódott.</w:t>
            </w:r>
          </w:p>
          <w:p w:rsidR="00514044" w:rsidRDefault="00514044" w:rsidP="00514044">
            <w:pPr>
              <w:shd w:val="clear" w:color="auto" w:fill="FFFFFF"/>
              <w:jc w:val="both"/>
            </w:pPr>
            <w:r w:rsidRPr="00E4466D">
              <w:t>Az önkormányzat a facebook közösségi oldalon is rendszeresen tájékoztatja a lakosságot az aktuális hírekről, eseményekről</w:t>
            </w:r>
            <w:r>
              <w:t>, közérdekű információkról</w:t>
            </w:r>
            <w:r w:rsidRPr="00E4466D">
              <w:t>. Az üzenetküldési funkción keresztül több alkalommal is érkezett bejelentés, kérdés, amelyek az illetékesek részére továbbítva lettek, illetve a válaszok megküldésre kerültek.</w:t>
            </w:r>
            <w:r>
              <w:t xml:space="preserve"> </w:t>
            </w:r>
          </w:p>
          <w:p w:rsidR="00514044" w:rsidRDefault="00514044" w:rsidP="00514044">
            <w:pPr>
              <w:jc w:val="both"/>
            </w:pPr>
            <w:r w:rsidRPr="00DA34DA">
              <w:t xml:space="preserve">A </w:t>
            </w:r>
            <w:r>
              <w:t xml:space="preserve">2021. decemberébe megalakult Kommunikációs Munkacsoport egyik célkitűzése volt a </w:t>
            </w:r>
            <w:r w:rsidRPr="00DA34DA">
              <w:t>lakosság hatékonyabb tájékoztatása</w:t>
            </w:r>
            <w:r>
              <w:t>. Ennek</w:t>
            </w:r>
            <w:r w:rsidRPr="00DA34DA">
              <w:t xml:space="preserve"> érdekében </w:t>
            </w:r>
            <w:r>
              <w:t xml:space="preserve">2022-ben </w:t>
            </w:r>
            <w:r w:rsidRPr="00DA34DA">
              <w:t>megkezdődött a</w:t>
            </w:r>
            <w:r>
              <w:t xml:space="preserve">z önkormányzat </w:t>
            </w:r>
            <w:r w:rsidRPr="00172AB7">
              <w:t>honlap</w:t>
            </w:r>
            <w:r>
              <w:t>jának</w:t>
            </w:r>
            <w:r w:rsidRPr="00172AB7">
              <w:t xml:space="preserve"> felülvizsgálata</w:t>
            </w:r>
            <w:r w:rsidRPr="00DA34DA">
              <w:t>.</w:t>
            </w:r>
            <w:r>
              <w:t xml:space="preserve"> </w:t>
            </w:r>
            <w:r w:rsidRPr="00172AB7">
              <w:t>A Hajdúszoboszlói Városi Lap</w:t>
            </w:r>
            <w:r w:rsidRPr="00DA34DA">
              <w:t xml:space="preserve"> megjelenő lapszámai</w:t>
            </w:r>
            <w:r>
              <w:t xml:space="preserve"> </w:t>
            </w:r>
            <w:r w:rsidRPr="00DA34DA">
              <w:t xml:space="preserve">digitális formában </w:t>
            </w:r>
            <w:r>
              <w:t>is elérhetővé váltak az önkormányzat honlapján.</w:t>
            </w:r>
            <w:r w:rsidRPr="00DA34DA">
              <w:t xml:space="preserve"> </w:t>
            </w:r>
          </w:p>
          <w:p w:rsidR="00514044" w:rsidRPr="003E5516" w:rsidRDefault="00514044" w:rsidP="00514044">
            <w:pPr>
              <w:pStyle w:val="xmsonormal"/>
              <w:spacing w:before="0" w:beforeAutospacing="0" w:after="0" w:afterAutospacing="0"/>
              <w:jc w:val="both"/>
            </w:pPr>
          </w:p>
        </w:tc>
      </w:tr>
      <w:tr w:rsidR="00514044" w:rsidRPr="003E5516" w:rsidTr="008A1715">
        <w:tc>
          <w:tcPr>
            <w:tcW w:w="1809" w:type="dxa"/>
            <w:tcBorders>
              <w:top w:val="single" w:sz="4" w:space="0" w:color="auto"/>
              <w:left w:val="single" w:sz="4" w:space="0" w:color="auto"/>
              <w:bottom w:val="single" w:sz="4" w:space="0" w:color="auto"/>
              <w:right w:val="single" w:sz="4" w:space="0" w:color="auto"/>
            </w:tcBorders>
            <w:shd w:val="clear" w:color="auto" w:fill="auto"/>
          </w:tcPr>
          <w:p w:rsidR="00514044" w:rsidRPr="003E5516" w:rsidRDefault="00514044" w:rsidP="00514044">
            <w:pPr>
              <w:rPr>
                <w:u w:val="single"/>
              </w:rPr>
            </w:pPr>
          </w:p>
          <w:p w:rsidR="00514044" w:rsidRPr="003E5516" w:rsidRDefault="00514044" w:rsidP="00514044">
            <w:pPr>
              <w:rPr>
                <w:i/>
              </w:rPr>
            </w:pPr>
            <w:r w:rsidRPr="003E5516">
              <w:rPr>
                <w:i/>
              </w:rPr>
              <w:t>Turizmus szervezése</w:t>
            </w:r>
          </w:p>
        </w:tc>
        <w:tc>
          <w:tcPr>
            <w:tcW w:w="7477" w:type="dxa"/>
            <w:tcBorders>
              <w:top w:val="single" w:sz="4" w:space="0" w:color="auto"/>
              <w:left w:val="single" w:sz="4" w:space="0" w:color="auto"/>
              <w:bottom w:val="single" w:sz="4" w:space="0" w:color="auto"/>
              <w:right w:val="single" w:sz="4" w:space="0" w:color="auto"/>
            </w:tcBorders>
            <w:shd w:val="clear" w:color="auto" w:fill="auto"/>
          </w:tcPr>
          <w:p w:rsidR="00514044" w:rsidRPr="003E5516" w:rsidRDefault="00514044" w:rsidP="00514044">
            <w:pPr>
              <w:pStyle w:val="xmsonormal"/>
              <w:spacing w:before="0" w:beforeAutospacing="0" w:after="0" w:afterAutospacing="0"/>
              <w:jc w:val="both"/>
            </w:pPr>
          </w:p>
          <w:p w:rsidR="00514044" w:rsidRPr="003E5516" w:rsidRDefault="00514044" w:rsidP="00514044">
            <w:pPr>
              <w:jc w:val="both"/>
            </w:pPr>
            <w:r w:rsidRPr="003E5516">
              <w:t>Hajdúszoboszló Város Önkormányzata és a Hajdúszoboszlói Turisztikai Nonprofit Kft. között létrejött Középtávú Együttműködési Megállapodás értelmében, a marketing feladatok teljesítésére vonatkozó 2022. évi városmarketing keret 40 M Ft.</w:t>
            </w:r>
          </w:p>
          <w:p w:rsidR="00514044" w:rsidRPr="003E5516" w:rsidRDefault="00514044" w:rsidP="00514044">
            <w:pPr>
              <w:pStyle w:val="xmsonormal"/>
              <w:shd w:val="clear" w:color="auto" w:fill="FFFFFF"/>
              <w:spacing w:before="0" w:beforeAutospacing="0" w:after="0" w:afterAutospacing="0"/>
              <w:jc w:val="both"/>
              <w:rPr>
                <w:szCs w:val="22"/>
              </w:rPr>
            </w:pPr>
            <w:r w:rsidRPr="003E5516">
              <w:rPr>
                <w:szCs w:val="22"/>
              </w:rPr>
              <w:t>Hajdúszoboszló Város Önkormányzatának Képviselő-testülete a 31/2022. (II. 24.) képviselő-testületi határozat szerinti turisztikai városmarketing terv alapján a Hajdúszoboszlói Turisztikai Nonprofit Kft-t bízta meg a 2022. évi „Hirdetési és marketing szolgáltatások” feladatok megvalósításával éves 38 M Ft keretösszegben</w:t>
            </w:r>
            <w:r>
              <w:rPr>
                <w:szCs w:val="22"/>
              </w:rPr>
              <w:t>.</w:t>
            </w:r>
            <w:r w:rsidRPr="003E5516">
              <w:rPr>
                <w:szCs w:val="22"/>
              </w:rPr>
              <w:t xml:space="preserve"> 27,620 E Ft összegben az év első hét hónapjában a  hirdetési és marketingszolgáltatások megvalósultak, a második félévi keretösszegből fennmaradó kiadások arányosak az év hátralévő részére tervezett marketing- és hirdetési feladatok költségeivel.</w:t>
            </w:r>
          </w:p>
          <w:p w:rsidR="00514044" w:rsidRPr="003E5516" w:rsidRDefault="00514044" w:rsidP="00514044">
            <w:pPr>
              <w:jc w:val="both"/>
            </w:pPr>
            <w:r w:rsidRPr="003E5516">
              <w:t>A marketing tevékenységek keretét növelte a forgalomélénkítő kampányra biztosított 12 M Ft támogatás is.</w:t>
            </w:r>
          </w:p>
          <w:p w:rsidR="00514044" w:rsidRPr="003E5516" w:rsidRDefault="00514044" w:rsidP="00514044">
            <w:pPr>
              <w:jc w:val="both"/>
            </w:pPr>
          </w:p>
        </w:tc>
      </w:tr>
      <w:tr w:rsidR="00514044" w:rsidRPr="00AD5E83" w:rsidTr="008A1715">
        <w:tc>
          <w:tcPr>
            <w:tcW w:w="1809" w:type="dxa"/>
            <w:tcBorders>
              <w:top w:val="single" w:sz="4" w:space="0" w:color="auto"/>
              <w:left w:val="single" w:sz="4" w:space="0" w:color="auto"/>
              <w:bottom w:val="single" w:sz="4" w:space="0" w:color="auto"/>
              <w:right w:val="single" w:sz="4" w:space="0" w:color="auto"/>
            </w:tcBorders>
            <w:shd w:val="clear" w:color="auto" w:fill="auto"/>
          </w:tcPr>
          <w:p w:rsidR="00514044" w:rsidRPr="00AD5E83" w:rsidRDefault="00514044" w:rsidP="00514044">
            <w:pPr>
              <w:ind w:left="360"/>
              <w:rPr>
                <w:i/>
              </w:rPr>
            </w:pPr>
          </w:p>
          <w:p w:rsidR="00514044" w:rsidRPr="00AD5E83" w:rsidRDefault="00514044" w:rsidP="00514044">
            <w:pPr>
              <w:rPr>
                <w:i/>
              </w:rPr>
            </w:pPr>
            <w:r w:rsidRPr="00AD5E83">
              <w:rPr>
                <w:i/>
              </w:rPr>
              <w:t xml:space="preserve">Városi sportprogramok szervezése </w:t>
            </w:r>
          </w:p>
          <w:p w:rsidR="00514044" w:rsidRPr="00AD5E83" w:rsidRDefault="00514044" w:rsidP="00514044">
            <w:pPr>
              <w:rPr>
                <w:i/>
                <w:u w:val="single"/>
              </w:rPr>
            </w:pPr>
          </w:p>
        </w:tc>
        <w:tc>
          <w:tcPr>
            <w:tcW w:w="7477" w:type="dxa"/>
            <w:tcBorders>
              <w:top w:val="single" w:sz="4" w:space="0" w:color="auto"/>
              <w:left w:val="single" w:sz="4" w:space="0" w:color="auto"/>
              <w:bottom w:val="single" w:sz="4" w:space="0" w:color="auto"/>
              <w:right w:val="single" w:sz="4" w:space="0" w:color="auto"/>
            </w:tcBorders>
            <w:shd w:val="clear" w:color="auto" w:fill="auto"/>
          </w:tcPr>
          <w:p w:rsidR="00514044" w:rsidRPr="003E5516" w:rsidRDefault="00514044" w:rsidP="00514044">
            <w:pPr>
              <w:jc w:val="both"/>
              <w:rPr>
                <w:bCs/>
                <w:iCs/>
              </w:rPr>
            </w:pPr>
          </w:p>
          <w:p w:rsidR="00514044" w:rsidRDefault="00514044" w:rsidP="00514044">
            <w:pPr>
              <w:jc w:val="both"/>
              <w:rPr>
                <w:szCs w:val="28"/>
                <w:lang w:eastAsia="en-US"/>
              </w:rPr>
            </w:pPr>
            <w:r w:rsidRPr="003E5516">
              <w:rPr>
                <w:bCs/>
                <w:iCs/>
              </w:rPr>
              <w:t>A kialakult veszélyhelyzet miatt a tervezett szabadidősport rendezvények elmaradtak, viszont szeptemberben sikerült megrendezni a XXI. Aqua-futás</w:t>
            </w:r>
            <w:r>
              <w:rPr>
                <w:bCs/>
                <w:iCs/>
              </w:rPr>
              <w:t xml:space="preserve"> </w:t>
            </w:r>
            <w:r w:rsidRPr="003E5516">
              <w:rPr>
                <w:bCs/>
                <w:iCs/>
              </w:rPr>
              <w:t xml:space="preserve">futóversenyt, ahol </w:t>
            </w:r>
            <w:r w:rsidRPr="003E5516">
              <w:rPr>
                <w:szCs w:val="28"/>
                <w:lang w:eastAsia="en-US"/>
              </w:rPr>
              <w:t xml:space="preserve">több korosztály részére szervezett 20 versenyszámban és </w:t>
            </w:r>
            <w:r w:rsidRPr="003E5516">
              <w:t xml:space="preserve">3x1 km-es váltófutásban </w:t>
            </w:r>
            <w:r w:rsidRPr="003E5516">
              <w:rPr>
                <w:szCs w:val="28"/>
                <w:lang w:eastAsia="en-US"/>
              </w:rPr>
              <w:t>mérhették össze tudásukat a sportolók.</w:t>
            </w:r>
          </w:p>
          <w:p w:rsidR="00514044" w:rsidRPr="0048559F" w:rsidRDefault="00514044" w:rsidP="00514044">
            <w:pPr>
              <w:shd w:val="clear" w:color="auto" w:fill="FFFFFF"/>
              <w:jc w:val="both"/>
              <w:rPr>
                <w:color w:val="000000"/>
                <w:lang w:val="en-GB" w:eastAsia="en-GB"/>
              </w:rPr>
            </w:pPr>
            <w:r w:rsidRPr="00C36DFF">
              <w:rPr>
                <w:color w:val="000000"/>
                <w:lang w:val="en-GB" w:eastAsia="en-GB"/>
              </w:rPr>
              <w:lastRenderedPageBreak/>
              <w:t xml:space="preserve">A 2022-es év legnagyobb sporteseménye volt városunkban a </w:t>
            </w:r>
            <w:r w:rsidRPr="00FB1D91">
              <w:rPr>
                <w:b/>
                <w:color w:val="000000"/>
                <w:lang w:val="en-GB" w:eastAsia="en-GB"/>
              </w:rPr>
              <w:t>Tour de Hongrie</w:t>
            </w:r>
            <w:r w:rsidRPr="00C36DFF">
              <w:rPr>
                <w:color w:val="000000"/>
                <w:lang w:val="en-GB" w:eastAsia="en-GB"/>
              </w:rPr>
              <w:t xml:space="preserve"> május 12-i befutója, ahol a helyi szervezői feladatokat az aljegyző látta el.</w:t>
            </w:r>
          </w:p>
          <w:p w:rsidR="00514044" w:rsidRPr="003E5516" w:rsidRDefault="00514044" w:rsidP="00514044">
            <w:pPr>
              <w:jc w:val="both"/>
              <w:rPr>
                <w:szCs w:val="28"/>
                <w:lang w:eastAsia="en-US"/>
              </w:rPr>
            </w:pPr>
          </w:p>
        </w:tc>
      </w:tr>
    </w:tbl>
    <w:p w:rsidR="003E5516" w:rsidRDefault="003E5516" w:rsidP="000E3147">
      <w:pPr>
        <w:jc w:val="center"/>
      </w:pPr>
    </w:p>
    <w:p w:rsidR="006A7DCB" w:rsidRPr="00AD5E83" w:rsidRDefault="006A7DCB" w:rsidP="000E3147">
      <w:pPr>
        <w:jc w:val="center"/>
      </w:pPr>
      <w:r w:rsidRPr="00AD5E83">
        <w:t>***</w:t>
      </w:r>
      <w:bookmarkStart w:id="0" w:name="_GoBack"/>
      <w:bookmarkEnd w:id="0"/>
    </w:p>
    <w:sectPr w:rsidR="006A7DCB" w:rsidRPr="00AD5E83" w:rsidSect="003F0AFC">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BD1" w:rsidRDefault="002F3BD1">
      <w:r>
        <w:separator/>
      </w:r>
    </w:p>
  </w:endnote>
  <w:endnote w:type="continuationSeparator" w:id="0">
    <w:p w:rsidR="002F3BD1" w:rsidRDefault="002F3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EE"/>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CD3" w:rsidRDefault="00E70CD3" w:rsidP="001F62AA">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E70CD3" w:rsidRDefault="00E70CD3">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CD3" w:rsidRPr="001F62AA" w:rsidRDefault="00E70CD3" w:rsidP="001F62AA">
    <w:pPr>
      <w:pStyle w:val="llb"/>
      <w:framePr w:wrap="around" w:vAnchor="text" w:hAnchor="margin" w:xAlign="center" w:y="1"/>
      <w:rPr>
        <w:rStyle w:val="Oldalszm"/>
        <w:sz w:val="16"/>
        <w:szCs w:val="16"/>
      </w:rPr>
    </w:pPr>
  </w:p>
  <w:p w:rsidR="00E70CD3" w:rsidRPr="00CD460B" w:rsidRDefault="00E70CD3" w:rsidP="00A300B0">
    <w:pPr>
      <w:pStyle w:val="llb"/>
      <w:pBdr>
        <w:top w:val="single" w:sz="4" w:space="1" w:color="auto"/>
      </w:pBdr>
      <w:jc w:val="center"/>
      <w:rPr>
        <w:b/>
        <w:sz w:val="16"/>
        <w:szCs w:val="16"/>
      </w:rPr>
    </w:pPr>
    <w:r>
      <w:rPr>
        <w:b/>
        <w:sz w:val="16"/>
        <w:szCs w:val="16"/>
      </w:rPr>
      <w:t xml:space="preserve">HAJDÚSZOBOSZLÓI POLGÁRMESTERI HIVATAL                                                                                                                                                                                                   </w:t>
    </w:r>
    <w:r>
      <w:rPr>
        <w:sz w:val="16"/>
        <w:szCs w:val="16"/>
      </w:rPr>
      <w:t xml:space="preserve">                        </w:t>
    </w:r>
    <w:r w:rsidRPr="00087E11">
      <w:rPr>
        <w:sz w:val="16"/>
        <w:szCs w:val="16"/>
      </w:rPr>
      <w:t xml:space="preserve"> </w:t>
    </w:r>
    <w:r>
      <w:rPr>
        <w:sz w:val="16"/>
        <w:szCs w:val="16"/>
      </w:rPr>
      <w:t xml:space="preserve">     </w:t>
    </w:r>
    <w:r w:rsidRPr="00087E11">
      <w:rPr>
        <w:sz w:val="16"/>
        <w:szCs w:val="16"/>
      </w:rPr>
      <w:t xml:space="preserve">oldalszám: </w:t>
    </w:r>
    <w:r w:rsidRPr="00087E11">
      <w:rPr>
        <w:rStyle w:val="Oldalszm"/>
        <w:sz w:val="16"/>
        <w:szCs w:val="16"/>
      </w:rPr>
      <w:fldChar w:fldCharType="begin"/>
    </w:r>
    <w:r w:rsidRPr="00087E11">
      <w:rPr>
        <w:rStyle w:val="Oldalszm"/>
        <w:sz w:val="16"/>
        <w:szCs w:val="16"/>
      </w:rPr>
      <w:instrText xml:space="preserve"> PAGE </w:instrText>
    </w:r>
    <w:r w:rsidRPr="00087E11">
      <w:rPr>
        <w:rStyle w:val="Oldalszm"/>
        <w:sz w:val="16"/>
        <w:szCs w:val="16"/>
      </w:rPr>
      <w:fldChar w:fldCharType="separate"/>
    </w:r>
    <w:r w:rsidR="00CD4A22">
      <w:rPr>
        <w:rStyle w:val="Oldalszm"/>
        <w:noProof/>
        <w:sz w:val="16"/>
        <w:szCs w:val="16"/>
      </w:rPr>
      <w:t>51</w:t>
    </w:r>
    <w:r w:rsidRPr="00087E11">
      <w:rPr>
        <w:rStyle w:val="Oldalszm"/>
        <w:sz w:val="16"/>
        <w:szCs w:val="16"/>
      </w:rPr>
      <w:fldChar w:fldCharType="end"/>
    </w:r>
    <w:r w:rsidR="00CD4A22">
      <w:rPr>
        <w:rStyle w:val="Oldalszm"/>
        <w:sz w:val="16"/>
        <w:szCs w:val="16"/>
      </w:rPr>
      <w:t>/51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CD3" w:rsidRPr="00CD460B" w:rsidRDefault="00E70CD3" w:rsidP="003F0AFC">
    <w:pPr>
      <w:pStyle w:val="llb"/>
      <w:pBdr>
        <w:top w:val="single" w:sz="4" w:space="1" w:color="auto"/>
      </w:pBdr>
      <w:jc w:val="center"/>
      <w:rPr>
        <w:b/>
        <w:sz w:val="16"/>
        <w:szCs w:val="16"/>
      </w:rPr>
    </w:pPr>
    <w:r>
      <w:rPr>
        <w:b/>
        <w:sz w:val="16"/>
        <w:szCs w:val="16"/>
      </w:rPr>
      <w:t xml:space="preserve">HAJDÚSZOBOSZLÓI POLGÁRMESTERI HIVATAL                                                                                                                                                                                                    </w:t>
    </w:r>
    <w:r>
      <w:rPr>
        <w:sz w:val="16"/>
        <w:szCs w:val="16"/>
      </w:rPr>
      <w:t xml:space="preserve">                        </w:t>
    </w:r>
    <w:r w:rsidRPr="00087E11">
      <w:rPr>
        <w:sz w:val="16"/>
        <w:szCs w:val="16"/>
      </w:rPr>
      <w:t xml:space="preserve"> </w:t>
    </w:r>
    <w:r>
      <w:rPr>
        <w:sz w:val="16"/>
        <w:szCs w:val="16"/>
      </w:rPr>
      <w:t xml:space="preserve">     </w:t>
    </w:r>
    <w:r w:rsidRPr="00087E11">
      <w:rPr>
        <w:sz w:val="16"/>
        <w:szCs w:val="16"/>
      </w:rPr>
      <w:t xml:space="preserve"> </w:t>
    </w:r>
    <w:r w:rsidRPr="00087E11">
      <w:rPr>
        <w:rStyle w:val="Oldalszm"/>
        <w:sz w:val="16"/>
        <w:szCs w:val="16"/>
      </w:rPr>
      <w:fldChar w:fldCharType="begin"/>
    </w:r>
    <w:r w:rsidRPr="00087E11">
      <w:rPr>
        <w:rStyle w:val="Oldalszm"/>
        <w:sz w:val="16"/>
        <w:szCs w:val="16"/>
      </w:rPr>
      <w:instrText xml:space="preserve"> PAGE </w:instrText>
    </w:r>
    <w:r w:rsidRPr="00087E11">
      <w:rPr>
        <w:rStyle w:val="Oldalszm"/>
        <w:sz w:val="16"/>
        <w:szCs w:val="16"/>
      </w:rPr>
      <w:fldChar w:fldCharType="separate"/>
    </w:r>
    <w:r w:rsidR="00CD4A22">
      <w:rPr>
        <w:rStyle w:val="Oldalszm"/>
        <w:noProof/>
        <w:sz w:val="16"/>
        <w:szCs w:val="16"/>
      </w:rPr>
      <w:t>1</w:t>
    </w:r>
    <w:r w:rsidRPr="00087E11">
      <w:rPr>
        <w:rStyle w:val="Oldalszm"/>
        <w:sz w:val="16"/>
        <w:szCs w:val="16"/>
      </w:rPr>
      <w:fldChar w:fldCharType="end"/>
    </w:r>
    <w:r w:rsidRPr="00087E11">
      <w:rPr>
        <w:rStyle w:val="Oldalszm"/>
        <w:sz w:val="16"/>
        <w:szCs w:val="16"/>
      </w:rPr>
      <w:t>/</w:t>
    </w:r>
    <w:r w:rsidRPr="00087E11">
      <w:rPr>
        <w:rStyle w:val="Oldalszm"/>
        <w:sz w:val="16"/>
        <w:szCs w:val="16"/>
      </w:rPr>
      <w:fldChar w:fldCharType="begin"/>
    </w:r>
    <w:r w:rsidRPr="00087E11">
      <w:rPr>
        <w:rStyle w:val="Oldalszm"/>
        <w:sz w:val="16"/>
        <w:szCs w:val="16"/>
      </w:rPr>
      <w:instrText xml:space="preserve"> NUMPAGES </w:instrText>
    </w:r>
    <w:r w:rsidRPr="00087E11">
      <w:rPr>
        <w:rStyle w:val="Oldalszm"/>
        <w:sz w:val="16"/>
        <w:szCs w:val="16"/>
      </w:rPr>
      <w:fldChar w:fldCharType="separate"/>
    </w:r>
    <w:r w:rsidR="00CD4A22">
      <w:rPr>
        <w:rStyle w:val="Oldalszm"/>
        <w:noProof/>
        <w:sz w:val="16"/>
        <w:szCs w:val="16"/>
      </w:rPr>
      <w:t>51</w:t>
    </w:r>
    <w:r w:rsidRPr="00087E11">
      <w:rPr>
        <w:rStyle w:val="Oldalszm"/>
        <w:sz w:val="16"/>
        <w:szCs w:val="16"/>
      </w:rPr>
      <w:fldChar w:fldCharType="end"/>
    </w:r>
  </w:p>
  <w:p w:rsidR="00E70CD3" w:rsidRPr="00CD460B" w:rsidRDefault="00E70CD3" w:rsidP="00CD460B">
    <w:pPr>
      <w:pStyle w:val="llb"/>
      <w:pBdr>
        <w:top w:val="single" w:sz="4" w:space="1" w:color="auto"/>
      </w:pBd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BD1" w:rsidRDefault="002F3BD1">
      <w:r>
        <w:separator/>
      </w:r>
    </w:p>
  </w:footnote>
  <w:footnote w:type="continuationSeparator" w:id="0">
    <w:p w:rsidR="002F3BD1" w:rsidRDefault="002F3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CD3" w:rsidRPr="00154D4C" w:rsidRDefault="00E70CD3" w:rsidP="00154D4C">
    <w:pPr>
      <w:spacing w:after="120"/>
      <w:jc w:val="center"/>
      <w:rPr>
        <w:b/>
        <w:sz w:val="20"/>
        <w:szCs w:val="20"/>
      </w:rPr>
    </w:pPr>
    <w:r w:rsidRPr="00154D4C">
      <w:rPr>
        <w:b/>
        <w:sz w:val="20"/>
        <w:szCs w:val="20"/>
      </w:rPr>
      <w:t>BESZÁMOLÓ A POLGÁRMESTERI HIVATAL 202</w:t>
    </w:r>
    <w:r w:rsidR="001D562A">
      <w:rPr>
        <w:b/>
        <w:sz w:val="20"/>
        <w:szCs w:val="20"/>
      </w:rPr>
      <w:t>2</w:t>
    </w:r>
    <w:r w:rsidRPr="00154D4C">
      <w:rPr>
        <w:b/>
        <w:sz w:val="20"/>
        <w:szCs w:val="20"/>
      </w:rPr>
      <w:t xml:space="preserve">. ÉVI TEVÉKENYSÉGÉRŐL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477"/>
    </w:tblGrid>
    <w:tr w:rsidR="00E70CD3" w:rsidRPr="00BD6205" w:rsidTr="00F3409C">
      <w:trPr>
        <w:trHeight w:val="552"/>
      </w:trPr>
      <w:tc>
        <w:tcPr>
          <w:tcW w:w="1809" w:type="dxa"/>
          <w:tcBorders>
            <w:top w:val="single" w:sz="4" w:space="0" w:color="auto"/>
            <w:left w:val="single" w:sz="4" w:space="0" w:color="auto"/>
            <w:bottom w:val="single" w:sz="4" w:space="0" w:color="auto"/>
            <w:right w:val="single" w:sz="4" w:space="0" w:color="auto"/>
          </w:tcBorders>
          <w:shd w:val="clear" w:color="auto" w:fill="FFFFCC"/>
          <w:vAlign w:val="center"/>
        </w:tcPr>
        <w:p w:rsidR="00E70CD3" w:rsidRPr="00BD6205" w:rsidRDefault="00E70CD3" w:rsidP="00154D4C">
          <w:pPr>
            <w:rPr>
              <w:b/>
              <w:sz w:val="22"/>
              <w:szCs w:val="22"/>
            </w:rPr>
          </w:pPr>
          <w:r w:rsidRPr="00BD6205">
            <w:rPr>
              <w:b/>
              <w:sz w:val="22"/>
              <w:szCs w:val="22"/>
            </w:rPr>
            <w:t>SZAKMAI TERÜLETEK</w:t>
          </w:r>
        </w:p>
      </w:tc>
      <w:tc>
        <w:tcPr>
          <w:tcW w:w="7477" w:type="dxa"/>
          <w:tcBorders>
            <w:top w:val="single" w:sz="4" w:space="0" w:color="auto"/>
            <w:left w:val="single" w:sz="4" w:space="0" w:color="auto"/>
            <w:bottom w:val="single" w:sz="4" w:space="0" w:color="auto"/>
            <w:right w:val="single" w:sz="4" w:space="0" w:color="auto"/>
          </w:tcBorders>
          <w:shd w:val="clear" w:color="auto" w:fill="FFFFCC"/>
          <w:vAlign w:val="center"/>
        </w:tcPr>
        <w:p w:rsidR="00E70CD3" w:rsidRPr="00BD6205" w:rsidRDefault="00E70CD3" w:rsidP="009E6825">
          <w:pPr>
            <w:rPr>
              <w:b/>
              <w:sz w:val="22"/>
              <w:szCs w:val="22"/>
            </w:rPr>
          </w:pPr>
          <w:r w:rsidRPr="00BD6205">
            <w:rPr>
              <w:b/>
              <w:sz w:val="22"/>
              <w:szCs w:val="22"/>
            </w:rPr>
            <w:t>TEVÉKENYSÉG</w:t>
          </w:r>
          <w:r>
            <w:rPr>
              <w:b/>
              <w:sz w:val="22"/>
              <w:szCs w:val="22"/>
            </w:rPr>
            <w:t>EK</w:t>
          </w:r>
          <w:r w:rsidRPr="00BD6205">
            <w:rPr>
              <w:b/>
              <w:sz w:val="22"/>
              <w:szCs w:val="22"/>
            </w:rPr>
            <w:t xml:space="preserve"> BEMUTATÁSA</w:t>
          </w:r>
        </w:p>
      </w:tc>
    </w:tr>
  </w:tbl>
  <w:p w:rsidR="00E70CD3" w:rsidRPr="00FC0B28" w:rsidRDefault="00E70CD3" w:rsidP="00FC0B28">
    <w:pPr>
      <w:pStyle w:val="lfej"/>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CD3" w:rsidRDefault="00E70CD3" w:rsidP="004F7DEE">
    <w:pPr>
      <w:spacing w:after="120"/>
      <w:jc w:val="center"/>
      <w:rPr>
        <w:b/>
        <w:sz w:val="20"/>
        <w:szCs w:val="20"/>
      </w:rPr>
    </w:pPr>
    <w:r w:rsidRPr="00AD5E83">
      <w:rPr>
        <w:b/>
        <w:sz w:val="20"/>
        <w:szCs w:val="20"/>
      </w:rPr>
      <w:t>BESZÁMOLÓ A POLGÁRMESTERI HIVATAL 202</w:t>
    </w:r>
    <w:r>
      <w:rPr>
        <w:b/>
        <w:sz w:val="20"/>
        <w:szCs w:val="20"/>
      </w:rPr>
      <w:t>2</w:t>
    </w:r>
    <w:r w:rsidRPr="00AD5E83">
      <w:rPr>
        <w:b/>
        <w:sz w:val="20"/>
        <w:szCs w:val="20"/>
      </w:rPr>
      <w:t xml:space="preserve">. ÉVI TEVÉKENYSÉGÉRŐL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477"/>
    </w:tblGrid>
    <w:tr w:rsidR="00E70CD3" w:rsidRPr="00BD6205" w:rsidTr="00F3409C">
      <w:trPr>
        <w:trHeight w:val="552"/>
      </w:trPr>
      <w:tc>
        <w:tcPr>
          <w:tcW w:w="1809" w:type="dxa"/>
          <w:tcBorders>
            <w:top w:val="single" w:sz="4" w:space="0" w:color="auto"/>
            <w:left w:val="single" w:sz="4" w:space="0" w:color="auto"/>
            <w:bottom w:val="single" w:sz="4" w:space="0" w:color="auto"/>
            <w:right w:val="single" w:sz="4" w:space="0" w:color="auto"/>
          </w:tcBorders>
          <w:shd w:val="clear" w:color="auto" w:fill="FFFFCC"/>
          <w:vAlign w:val="center"/>
        </w:tcPr>
        <w:p w:rsidR="00E70CD3" w:rsidRPr="00BD6205" w:rsidRDefault="00E70CD3" w:rsidP="00154D4C">
          <w:pPr>
            <w:rPr>
              <w:b/>
              <w:sz w:val="22"/>
              <w:szCs w:val="22"/>
            </w:rPr>
          </w:pPr>
          <w:r w:rsidRPr="00BD6205">
            <w:rPr>
              <w:b/>
              <w:sz w:val="22"/>
              <w:szCs w:val="22"/>
            </w:rPr>
            <w:t>SZAKMAI TERÜLETEK</w:t>
          </w:r>
        </w:p>
      </w:tc>
      <w:tc>
        <w:tcPr>
          <w:tcW w:w="7477" w:type="dxa"/>
          <w:tcBorders>
            <w:top w:val="single" w:sz="4" w:space="0" w:color="auto"/>
            <w:left w:val="single" w:sz="4" w:space="0" w:color="auto"/>
            <w:bottom w:val="single" w:sz="4" w:space="0" w:color="auto"/>
            <w:right w:val="single" w:sz="4" w:space="0" w:color="auto"/>
          </w:tcBorders>
          <w:shd w:val="clear" w:color="auto" w:fill="FFFFCC"/>
          <w:vAlign w:val="center"/>
        </w:tcPr>
        <w:p w:rsidR="00E70CD3" w:rsidRPr="00BD6205" w:rsidRDefault="00E70CD3" w:rsidP="00154D4C">
          <w:pPr>
            <w:rPr>
              <w:b/>
              <w:sz w:val="22"/>
              <w:szCs w:val="22"/>
            </w:rPr>
          </w:pPr>
          <w:r w:rsidRPr="00BD6205">
            <w:rPr>
              <w:b/>
              <w:sz w:val="22"/>
              <w:szCs w:val="22"/>
            </w:rPr>
            <w:t>TEVÉKENYSÉG</w:t>
          </w:r>
          <w:r>
            <w:rPr>
              <w:b/>
              <w:sz w:val="22"/>
              <w:szCs w:val="22"/>
            </w:rPr>
            <w:t>EK</w:t>
          </w:r>
          <w:r w:rsidRPr="00BD6205">
            <w:rPr>
              <w:b/>
              <w:sz w:val="22"/>
              <w:szCs w:val="22"/>
            </w:rPr>
            <w:t xml:space="preserve"> BEMUTATÁSA</w:t>
          </w:r>
        </w:p>
      </w:tc>
    </w:tr>
  </w:tbl>
  <w:p w:rsidR="00E70CD3" w:rsidRPr="000F1023" w:rsidRDefault="00E70CD3" w:rsidP="000F1023">
    <w:pPr>
      <w:pStyle w:val="lfej"/>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BA222956"/>
    <w:name w:val="WW8Num5"/>
    <w:lvl w:ilvl="0">
      <w:start w:val="1"/>
      <w:numFmt w:val="decimal"/>
      <w:lvlText w:val="%1.)"/>
      <w:lvlJc w:val="left"/>
      <w:pPr>
        <w:tabs>
          <w:tab w:val="num" w:pos="0"/>
        </w:tabs>
        <w:ind w:left="720" w:hanging="360"/>
      </w:pPr>
      <w:rPr>
        <w:rFonts w:hint="default"/>
        <w:b/>
        <w:color w:val="auto"/>
        <w:sz w:val="24"/>
        <w:szCs w:val="24"/>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0000010"/>
    <w:multiLevelType w:val="multilevel"/>
    <w:tmpl w:val="00000010"/>
    <w:name w:val="WWNum1"/>
    <w:lvl w:ilvl="0">
      <w:start w:val="1"/>
      <w:numFmt w:val="bullet"/>
      <w:lvlText w:val=""/>
      <w:lvlJc w:val="left"/>
      <w:pPr>
        <w:tabs>
          <w:tab w:val="num" w:pos="0"/>
        </w:tabs>
        <w:ind w:left="720" w:hanging="360"/>
      </w:pPr>
      <w:rPr>
        <w:rFonts w:ascii="Symbol" w:hAnsi="Symbol" w:cs="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11"/>
    <w:multiLevelType w:val="multilevel"/>
    <w:tmpl w:val="00000011"/>
    <w:name w:val="WWNum2"/>
    <w:lvl w:ilvl="0">
      <w:start w:val="1"/>
      <w:numFmt w:val="bullet"/>
      <w:lvlText w:val=""/>
      <w:lvlJc w:val="left"/>
      <w:pPr>
        <w:tabs>
          <w:tab w:val="num" w:pos="720"/>
        </w:tabs>
        <w:ind w:left="720" w:hanging="360"/>
      </w:pPr>
      <w:rPr>
        <w:rFonts w:ascii="Symbol" w:hAnsi="Symbol" w:cs="OpenSymbol"/>
        <w:sz w:val="24"/>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196E436E"/>
    <w:multiLevelType w:val="hybridMultilevel"/>
    <w:tmpl w:val="19B821B0"/>
    <w:lvl w:ilvl="0" w:tplc="BB426AF6">
      <w:numFmt w:val="bullet"/>
      <w:lvlText w:val="-"/>
      <w:lvlJc w:val="left"/>
      <w:pPr>
        <w:ind w:left="1440" w:hanging="360"/>
      </w:pPr>
      <w:rPr>
        <w:rFonts w:ascii="Times New Roman" w:eastAsia="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2FC316A1"/>
    <w:multiLevelType w:val="hybridMultilevel"/>
    <w:tmpl w:val="B7A6EC0A"/>
    <w:lvl w:ilvl="0" w:tplc="BB426AF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1535692"/>
    <w:multiLevelType w:val="multilevel"/>
    <w:tmpl w:val="D970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743093"/>
    <w:multiLevelType w:val="hybridMultilevel"/>
    <w:tmpl w:val="6046B5E6"/>
    <w:lvl w:ilvl="0" w:tplc="D88624C0">
      <w:start w:val="3"/>
      <w:numFmt w:val="bullet"/>
      <w:lvlText w:val="-"/>
      <w:lvlJc w:val="left"/>
      <w:pPr>
        <w:ind w:left="1080" w:hanging="360"/>
      </w:pPr>
      <w:rPr>
        <w:rFonts w:ascii="Times New Roman" w:eastAsia="Times New Roman" w:hAnsi="Times New Roman" w:cs="Times New Roman" w:hint="default"/>
        <w:b/>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15:restartNumberingAfterBreak="0">
    <w:nsid w:val="4ABE13A4"/>
    <w:multiLevelType w:val="hybridMultilevel"/>
    <w:tmpl w:val="65003DD0"/>
    <w:lvl w:ilvl="0" w:tplc="D8FE22E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FAA78C6"/>
    <w:multiLevelType w:val="hybridMultilevel"/>
    <w:tmpl w:val="EDE86ED8"/>
    <w:lvl w:ilvl="0" w:tplc="F230A278">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B1332EB"/>
    <w:multiLevelType w:val="hybridMultilevel"/>
    <w:tmpl w:val="1BB69E38"/>
    <w:lvl w:ilvl="0" w:tplc="D8FE22EE">
      <w:numFmt w:val="bullet"/>
      <w:lvlText w:val="-"/>
      <w:lvlJc w:val="left"/>
      <w:pPr>
        <w:ind w:left="1836" w:hanging="360"/>
      </w:pPr>
      <w:rPr>
        <w:rFonts w:ascii="Times New Roman" w:eastAsiaTheme="minorHAnsi" w:hAnsi="Times New Roman" w:cs="Times New Roman" w:hint="default"/>
      </w:rPr>
    </w:lvl>
    <w:lvl w:ilvl="1" w:tplc="040E0003" w:tentative="1">
      <w:start w:val="1"/>
      <w:numFmt w:val="bullet"/>
      <w:lvlText w:val="o"/>
      <w:lvlJc w:val="left"/>
      <w:pPr>
        <w:ind w:left="2556" w:hanging="360"/>
      </w:pPr>
      <w:rPr>
        <w:rFonts w:ascii="Courier New" w:hAnsi="Courier New" w:cs="Courier New" w:hint="default"/>
      </w:rPr>
    </w:lvl>
    <w:lvl w:ilvl="2" w:tplc="040E0005" w:tentative="1">
      <w:start w:val="1"/>
      <w:numFmt w:val="bullet"/>
      <w:lvlText w:val=""/>
      <w:lvlJc w:val="left"/>
      <w:pPr>
        <w:ind w:left="3276" w:hanging="360"/>
      </w:pPr>
      <w:rPr>
        <w:rFonts w:ascii="Wingdings" w:hAnsi="Wingdings" w:hint="default"/>
      </w:rPr>
    </w:lvl>
    <w:lvl w:ilvl="3" w:tplc="040E0001" w:tentative="1">
      <w:start w:val="1"/>
      <w:numFmt w:val="bullet"/>
      <w:lvlText w:val=""/>
      <w:lvlJc w:val="left"/>
      <w:pPr>
        <w:ind w:left="3996" w:hanging="360"/>
      </w:pPr>
      <w:rPr>
        <w:rFonts w:ascii="Symbol" w:hAnsi="Symbol" w:hint="default"/>
      </w:rPr>
    </w:lvl>
    <w:lvl w:ilvl="4" w:tplc="040E0003" w:tentative="1">
      <w:start w:val="1"/>
      <w:numFmt w:val="bullet"/>
      <w:lvlText w:val="o"/>
      <w:lvlJc w:val="left"/>
      <w:pPr>
        <w:ind w:left="4716" w:hanging="360"/>
      </w:pPr>
      <w:rPr>
        <w:rFonts w:ascii="Courier New" w:hAnsi="Courier New" w:cs="Courier New" w:hint="default"/>
      </w:rPr>
    </w:lvl>
    <w:lvl w:ilvl="5" w:tplc="040E0005" w:tentative="1">
      <w:start w:val="1"/>
      <w:numFmt w:val="bullet"/>
      <w:lvlText w:val=""/>
      <w:lvlJc w:val="left"/>
      <w:pPr>
        <w:ind w:left="5436" w:hanging="360"/>
      </w:pPr>
      <w:rPr>
        <w:rFonts w:ascii="Wingdings" w:hAnsi="Wingdings" w:hint="default"/>
      </w:rPr>
    </w:lvl>
    <w:lvl w:ilvl="6" w:tplc="040E0001" w:tentative="1">
      <w:start w:val="1"/>
      <w:numFmt w:val="bullet"/>
      <w:lvlText w:val=""/>
      <w:lvlJc w:val="left"/>
      <w:pPr>
        <w:ind w:left="6156" w:hanging="360"/>
      </w:pPr>
      <w:rPr>
        <w:rFonts w:ascii="Symbol" w:hAnsi="Symbol" w:hint="default"/>
      </w:rPr>
    </w:lvl>
    <w:lvl w:ilvl="7" w:tplc="040E0003" w:tentative="1">
      <w:start w:val="1"/>
      <w:numFmt w:val="bullet"/>
      <w:lvlText w:val="o"/>
      <w:lvlJc w:val="left"/>
      <w:pPr>
        <w:ind w:left="6876" w:hanging="360"/>
      </w:pPr>
      <w:rPr>
        <w:rFonts w:ascii="Courier New" w:hAnsi="Courier New" w:cs="Courier New" w:hint="default"/>
      </w:rPr>
    </w:lvl>
    <w:lvl w:ilvl="8" w:tplc="040E0005" w:tentative="1">
      <w:start w:val="1"/>
      <w:numFmt w:val="bullet"/>
      <w:lvlText w:val=""/>
      <w:lvlJc w:val="left"/>
      <w:pPr>
        <w:ind w:left="7596" w:hanging="360"/>
      </w:pPr>
      <w:rPr>
        <w:rFonts w:ascii="Wingdings" w:hAnsi="Wingdings" w:hint="default"/>
      </w:rPr>
    </w:lvl>
  </w:abstractNum>
  <w:abstractNum w:abstractNumId="10" w15:restartNumberingAfterBreak="0">
    <w:nsid w:val="5F8F3510"/>
    <w:multiLevelType w:val="hybridMultilevel"/>
    <w:tmpl w:val="F198E1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BE313D"/>
    <w:multiLevelType w:val="hybridMultilevel"/>
    <w:tmpl w:val="243EC904"/>
    <w:lvl w:ilvl="0" w:tplc="BB426AF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6F89399D"/>
    <w:multiLevelType w:val="hybridMultilevel"/>
    <w:tmpl w:val="515A4800"/>
    <w:lvl w:ilvl="0" w:tplc="9154B36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4C6AF5"/>
    <w:multiLevelType w:val="hybridMultilevel"/>
    <w:tmpl w:val="CD26DF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9B27BF3"/>
    <w:multiLevelType w:val="hybridMultilevel"/>
    <w:tmpl w:val="FC54C266"/>
    <w:lvl w:ilvl="0" w:tplc="BB426AF6">
      <w:numFmt w:val="bullet"/>
      <w:lvlText w:val="-"/>
      <w:lvlJc w:val="left"/>
      <w:pPr>
        <w:ind w:left="2160" w:hanging="360"/>
      </w:pPr>
      <w:rPr>
        <w:rFonts w:ascii="Times New Roman" w:eastAsia="Times New Roman" w:hAnsi="Times New Roman" w:cs="Times New Roman" w:hint="default"/>
        <w:b/>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num w:numId="1">
    <w:abstractNumId w:val="11"/>
  </w:num>
  <w:num w:numId="2">
    <w:abstractNumId w:val="13"/>
  </w:num>
  <w:num w:numId="3">
    <w:abstractNumId w:val="6"/>
  </w:num>
  <w:num w:numId="4">
    <w:abstractNumId w:val="4"/>
  </w:num>
  <w:num w:numId="5">
    <w:abstractNumId w:val="3"/>
  </w:num>
  <w:num w:numId="6">
    <w:abstractNumId w:val="14"/>
  </w:num>
  <w:num w:numId="7">
    <w:abstractNumId w:val="5"/>
  </w:num>
  <w:num w:numId="8">
    <w:abstractNumId w:val="10"/>
  </w:num>
  <w:num w:numId="9">
    <w:abstractNumId w:val="12"/>
  </w:num>
  <w:num w:numId="10">
    <w:abstractNumId w:val="8"/>
  </w:num>
  <w:num w:numId="11">
    <w:abstractNumId w:val="7"/>
  </w:num>
  <w:num w:numId="1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A06"/>
    <w:rsid w:val="000002F3"/>
    <w:rsid w:val="0000266C"/>
    <w:rsid w:val="00003146"/>
    <w:rsid w:val="00003B0A"/>
    <w:rsid w:val="0000426D"/>
    <w:rsid w:val="00004C4D"/>
    <w:rsid w:val="00005753"/>
    <w:rsid w:val="00005FB9"/>
    <w:rsid w:val="00006D59"/>
    <w:rsid w:val="000101C7"/>
    <w:rsid w:val="0001158D"/>
    <w:rsid w:val="00015251"/>
    <w:rsid w:val="000207BE"/>
    <w:rsid w:val="0002111A"/>
    <w:rsid w:val="00022C5A"/>
    <w:rsid w:val="0002337C"/>
    <w:rsid w:val="000233E7"/>
    <w:rsid w:val="00023BA1"/>
    <w:rsid w:val="0002487F"/>
    <w:rsid w:val="0002644B"/>
    <w:rsid w:val="00032574"/>
    <w:rsid w:val="00035E20"/>
    <w:rsid w:val="00036145"/>
    <w:rsid w:val="0003673A"/>
    <w:rsid w:val="000373B6"/>
    <w:rsid w:val="00037D03"/>
    <w:rsid w:val="00037D23"/>
    <w:rsid w:val="000411B2"/>
    <w:rsid w:val="00041DE6"/>
    <w:rsid w:val="000423CA"/>
    <w:rsid w:val="000423DA"/>
    <w:rsid w:val="00046D37"/>
    <w:rsid w:val="0005083F"/>
    <w:rsid w:val="00052121"/>
    <w:rsid w:val="00052689"/>
    <w:rsid w:val="00052EE3"/>
    <w:rsid w:val="0005670D"/>
    <w:rsid w:val="00057F7C"/>
    <w:rsid w:val="0006233F"/>
    <w:rsid w:val="00063299"/>
    <w:rsid w:val="0006477E"/>
    <w:rsid w:val="00067F9F"/>
    <w:rsid w:val="00070CD4"/>
    <w:rsid w:val="0007123A"/>
    <w:rsid w:val="00072514"/>
    <w:rsid w:val="00073F30"/>
    <w:rsid w:val="000774EB"/>
    <w:rsid w:val="00077A87"/>
    <w:rsid w:val="00077E1B"/>
    <w:rsid w:val="000817F9"/>
    <w:rsid w:val="00082455"/>
    <w:rsid w:val="00087BAE"/>
    <w:rsid w:val="00087E11"/>
    <w:rsid w:val="00087EE9"/>
    <w:rsid w:val="00090216"/>
    <w:rsid w:val="00092AA9"/>
    <w:rsid w:val="00093312"/>
    <w:rsid w:val="000A2B33"/>
    <w:rsid w:val="000A2C73"/>
    <w:rsid w:val="000A3ACB"/>
    <w:rsid w:val="000A3E09"/>
    <w:rsid w:val="000A4DE5"/>
    <w:rsid w:val="000A4ED0"/>
    <w:rsid w:val="000A5C05"/>
    <w:rsid w:val="000A635D"/>
    <w:rsid w:val="000A7558"/>
    <w:rsid w:val="000B18D2"/>
    <w:rsid w:val="000B1AF3"/>
    <w:rsid w:val="000B3C0C"/>
    <w:rsid w:val="000B5B15"/>
    <w:rsid w:val="000B698F"/>
    <w:rsid w:val="000B7539"/>
    <w:rsid w:val="000C2FA9"/>
    <w:rsid w:val="000C3434"/>
    <w:rsid w:val="000D0CB9"/>
    <w:rsid w:val="000D1498"/>
    <w:rsid w:val="000D1A13"/>
    <w:rsid w:val="000D21E0"/>
    <w:rsid w:val="000D27AB"/>
    <w:rsid w:val="000D2C9A"/>
    <w:rsid w:val="000D3495"/>
    <w:rsid w:val="000D4343"/>
    <w:rsid w:val="000D4ED5"/>
    <w:rsid w:val="000D5F0A"/>
    <w:rsid w:val="000D6964"/>
    <w:rsid w:val="000E0418"/>
    <w:rsid w:val="000E1644"/>
    <w:rsid w:val="000E3147"/>
    <w:rsid w:val="000E3AEF"/>
    <w:rsid w:val="000E4B76"/>
    <w:rsid w:val="000E6915"/>
    <w:rsid w:val="000F1023"/>
    <w:rsid w:val="000F109D"/>
    <w:rsid w:val="000F37F4"/>
    <w:rsid w:val="000F41FE"/>
    <w:rsid w:val="000F696A"/>
    <w:rsid w:val="000F74BE"/>
    <w:rsid w:val="000F74BF"/>
    <w:rsid w:val="000F7B50"/>
    <w:rsid w:val="000F7D2C"/>
    <w:rsid w:val="0010039A"/>
    <w:rsid w:val="00100739"/>
    <w:rsid w:val="00100786"/>
    <w:rsid w:val="001053B8"/>
    <w:rsid w:val="00106458"/>
    <w:rsid w:val="001075BF"/>
    <w:rsid w:val="00107AF1"/>
    <w:rsid w:val="00110E94"/>
    <w:rsid w:val="001117D1"/>
    <w:rsid w:val="00111853"/>
    <w:rsid w:val="00112EF9"/>
    <w:rsid w:val="0011511F"/>
    <w:rsid w:val="00115D30"/>
    <w:rsid w:val="001166A3"/>
    <w:rsid w:val="001211B0"/>
    <w:rsid w:val="00121571"/>
    <w:rsid w:val="00126F76"/>
    <w:rsid w:val="001329E8"/>
    <w:rsid w:val="00141A81"/>
    <w:rsid w:val="00143A8C"/>
    <w:rsid w:val="001459AE"/>
    <w:rsid w:val="001462AD"/>
    <w:rsid w:val="00147DF0"/>
    <w:rsid w:val="00147F2F"/>
    <w:rsid w:val="001502F8"/>
    <w:rsid w:val="00150BA6"/>
    <w:rsid w:val="00152A05"/>
    <w:rsid w:val="0015391A"/>
    <w:rsid w:val="00154D4C"/>
    <w:rsid w:val="00155390"/>
    <w:rsid w:val="001577D5"/>
    <w:rsid w:val="00162A79"/>
    <w:rsid w:val="0016541E"/>
    <w:rsid w:val="00171064"/>
    <w:rsid w:val="00171873"/>
    <w:rsid w:val="00173EB7"/>
    <w:rsid w:val="00175643"/>
    <w:rsid w:val="00176E93"/>
    <w:rsid w:val="001805ED"/>
    <w:rsid w:val="00180AE9"/>
    <w:rsid w:val="001812AF"/>
    <w:rsid w:val="00181E5F"/>
    <w:rsid w:val="00182BDA"/>
    <w:rsid w:val="00182D88"/>
    <w:rsid w:val="001831B3"/>
    <w:rsid w:val="00183F08"/>
    <w:rsid w:val="00184AE6"/>
    <w:rsid w:val="00184DDC"/>
    <w:rsid w:val="001851EB"/>
    <w:rsid w:val="00190B8A"/>
    <w:rsid w:val="001954F8"/>
    <w:rsid w:val="001959ED"/>
    <w:rsid w:val="00197E97"/>
    <w:rsid w:val="001A08CB"/>
    <w:rsid w:val="001A0CF8"/>
    <w:rsid w:val="001A4BA5"/>
    <w:rsid w:val="001A5C59"/>
    <w:rsid w:val="001A6983"/>
    <w:rsid w:val="001A71E5"/>
    <w:rsid w:val="001B0556"/>
    <w:rsid w:val="001B1819"/>
    <w:rsid w:val="001B27E9"/>
    <w:rsid w:val="001B284A"/>
    <w:rsid w:val="001B565D"/>
    <w:rsid w:val="001B732F"/>
    <w:rsid w:val="001C008E"/>
    <w:rsid w:val="001C0CCB"/>
    <w:rsid w:val="001C43CB"/>
    <w:rsid w:val="001D5024"/>
    <w:rsid w:val="001D52F7"/>
    <w:rsid w:val="001D562A"/>
    <w:rsid w:val="001D69F9"/>
    <w:rsid w:val="001D78D0"/>
    <w:rsid w:val="001E0F57"/>
    <w:rsid w:val="001E2FA3"/>
    <w:rsid w:val="001E36CF"/>
    <w:rsid w:val="001E3DA3"/>
    <w:rsid w:val="001E4312"/>
    <w:rsid w:val="001E48EC"/>
    <w:rsid w:val="001E5D0D"/>
    <w:rsid w:val="001E66A9"/>
    <w:rsid w:val="001F0E90"/>
    <w:rsid w:val="001F21E4"/>
    <w:rsid w:val="001F41F5"/>
    <w:rsid w:val="001F62AA"/>
    <w:rsid w:val="00201083"/>
    <w:rsid w:val="00202F81"/>
    <w:rsid w:val="00204BE2"/>
    <w:rsid w:val="0020684F"/>
    <w:rsid w:val="0020727C"/>
    <w:rsid w:val="002076C6"/>
    <w:rsid w:val="0021074D"/>
    <w:rsid w:val="00210C61"/>
    <w:rsid w:val="00210D92"/>
    <w:rsid w:val="00210DA9"/>
    <w:rsid w:val="0021117B"/>
    <w:rsid w:val="00211225"/>
    <w:rsid w:val="0021305A"/>
    <w:rsid w:val="00214B93"/>
    <w:rsid w:val="002165E6"/>
    <w:rsid w:val="0021797D"/>
    <w:rsid w:val="002208A1"/>
    <w:rsid w:val="00221B92"/>
    <w:rsid w:val="00222ACA"/>
    <w:rsid w:val="00224C90"/>
    <w:rsid w:val="00224EED"/>
    <w:rsid w:val="00227E81"/>
    <w:rsid w:val="00230E28"/>
    <w:rsid w:val="002320DB"/>
    <w:rsid w:val="00232FD3"/>
    <w:rsid w:val="00233CFC"/>
    <w:rsid w:val="00233E8A"/>
    <w:rsid w:val="00234390"/>
    <w:rsid w:val="00236E58"/>
    <w:rsid w:val="0024106E"/>
    <w:rsid w:val="0024208D"/>
    <w:rsid w:val="0024596F"/>
    <w:rsid w:val="00245994"/>
    <w:rsid w:val="00245A2E"/>
    <w:rsid w:val="00245DD1"/>
    <w:rsid w:val="00251092"/>
    <w:rsid w:val="0025245E"/>
    <w:rsid w:val="00252E1A"/>
    <w:rsid w:val="00254D50"/>
    <w:rsid w:val="00254D5A"/>
    <w:rsid w:val="00261739"/>
    <w:rsid w:val="002617AA"/>
    <w:rsid w:val="002618F9"/>
    <w:rsid w:val="00261D62"/>
    <w:rsid w:val="00262C44"/>
    <w:rsid w:val="0026359D"/>
    <w:rsid w:val="002644DF"/>
    <w:rsid w:val="00264D15"/>
    <w:rsid w:val="00265254"/>
    <w:rsid w:val="00267A64"/>
    <w:rsid w:val="00267E21"/>
    <w:rsid w:val="002719CA"/>
    <w:rsid w:val="00271D14"/>
    <w:rsid w:val="00272D64"/>
    <w:rsid w:val="00276247"/>
    <w:rsid w:val="00277921"/>
    <w:rsid w:val="00282A8B"/>
    <w:rsid w:val="0028310F"/>
    <w:rsid w:val="0028338D"/>
    <w:rsid w:val="00283BAF"/>
    <w:rsid w:val="00284234"/>
    <w:rsid w:val="00285410"/>
    <w:rsid w:val="0028572E"/>
    <w:rsid w:val="00285BB3"/>
    <w:rsid w:val="00286EA2"/>
    <w:rsid w:val="00287AF0"/>
    <w:rsid w:val="00290A80"/>
    <w:rsid w:val="0029188D"/>
    <w:rsid w:val="00293055"/>
    <w:rsid w:val="002944E4"/>
    <w:rsid w:val="00294D65"/>
    <w:rsid w:val="00294DEC"/>
    <w:rsid w:val="0029558D"/>
    <w:rsid w:val="002A0865"/>
    <w:rsid w:val="002A0D9B"/>
    <w:rsid w:val="002A0EB1"/>
    <w:rsid w:val="002A1769"/>
    <w:rsid w:val="002A2F29"/>
    <w:rsid w:val="002A58FE"/>
    <w:rsid w:val="002A5EE5"/>
    <w:rsid w:val="002A702A"/>
    <w:rsid w:val="002B2890"/>
    <w:rsid w:val="002B4106"/>
    <w:rsid w:val="002B574F"/>
    <w:rsid w:val="002B699B"/>
    <w:rsid w:val="002B6B77"/>
    <w:rsid w:val="002B7619"/>
    <w:rsid w:val="002C08FA"/>
    <w:rsid w:val="002D016E"/>
    <w:rsid w:val="002D15F1"/>
    <w:rsid w:val="002D3385"/>
    <w:rsid w:val="002D4B42"/>
    <w:rsid w:val="002D5DF8"/>
    <w:rsid w:val="002D75CA"/>
    <w:rsid w:val="002E07D9"/>
    <w:rsid w:val="002E0895"/>
    <w:rsid w:val="002E0FB7"/>
    <w:rsid w:val="002E1EAE"/>
    <w:rsid w:val="002E2CB2"/>
    <w:rsid w:val="002E5FB0"/>
    <w:rsid w:val="002E674F"/>
    <w:rsid w:val="002F2EAE"/>
    <w:rsid w:val="002F3A93"/>
    <w:rsid w:val="002F3BD1"/>
    <w:rsid w:val="002F7CAB"/>
    <w:rsid w:val="003006E8"/>
    <w:rsid w:val="00301FC7"/>
    <w:rsid w:val="003021D4"/>
    <w:rsid w:val="00302AEB"/>
    <w:rsid w:val="00302F32"/>
    <w:rsid w:val="003033D0"/>
    <w:rsid w:val="00306B47"/>
    <w:rsid w:val="003113E1"/>
    <w:rsid w:val="00313620"/>
    <w:rsid w:val="00315364"/>
    <w:rsid w:val="0031597E"/>
    <w:rsid w:val="00315E61"/>
    <w:rsid w:val="00316662"/>
    <w:rsid w:val="00316A16"/>
    <w:rsid w:val="00316D5A"/>
    <w:rsid w:val="00320CE9"/>
    <w:rsid w:val="003219F6"/>
    <w:rsid w:val="00322C39"/>
    <w:rsid w:val="0032334D"/>
    <w:rsid w:val="00323BD6"/>
    <w:rsid w:val="0032466D"/>
    <w:rsid w:val="00325319"/>
    <w:rsid w:val="00330FA5"/>
    <w:rsid w:val="0033294B"/>
    <w:rsid w:val="00333241"/>
    <w:rsid w:val="00334631"/>
    <w:rsid w:val="003348C1"/>
    <w:rsid w:val="003349A2"/>
    <w:rsid w:val="00334A6D"/>
    <w:rsid w:val="00334FCB"/>
    <w:rsid w:val="00337322"/>
    <w:rsid w:val="00341A4F"/>
    <w:rsid w:val="00343C4D"/>
    <w:rsid w:val="00344C7B"/>
    <w:rsid w:val="00344F89"/>
    <w:rsid w:val="00351051"/>
    <w:rsid w:val="003513A7"/>
    <w:rsid w:val="00351993"/>
    <w:rsid w:val="00352F21"/>
    <w:rsid w:val="00353087"/>
    <w:rsid w:val="003531B4"/>
    <w:rsid w:val="00354642"/>
    <w:rsid w:val="003548F2"/>
    <w:rsid w:val="003549D7"/>
    <w:rsid w:val="00355BCE"/>
    <w:rsid w:val="003560A1"/>
    <w:rsid w:val="003562E2"/>
    <w:rsid w:val="00356724"/>
    <w:rsid w:val="00357406"/>
    <w:rsid w:val="00357E76"/>
    <w:rsid w:val="00362128"/>
    <w:rsid w:val="00362C5D"/>
    <w:rsid w:val="00363D18"/>
    <w:rsid w:val="00364943"/>
    <w:rsid w:val="00366322"/>
    <w:rsid w:val="00366D85"/>
    <w:rsid w:val="0037555E"/>
    <w:rsid w:val="0037609E"/>
    <w:rsid w:val="0037773C"/>
    <w:rsid w:val="00377DC0"/>
    <w:rsid w:val="003821F6"/>
    <w:rsid w:val="003834C1"/>
    <w:rsid w:val="0038444B"/>
    <w:rsid w:val="00386AD9"/>
    <w:rsid w:val="00392B02"/>
    <w:rsid w:val="0039356E"/>
    <w:rsid w:val="003948C6"/>
    <w:rsid w:val="0039494C"/>
    <w:rsid w:val="003979EB"/>
    <w:rsid w:val="003A0223"/>
    <w:rsid w:val="003A2578"/>
    <w:rsid w:val="003A319A"/>
    <w:rsid w:val="003B06D4"/>
    <w:rsid w:val="003B11CA"/>
    <w:rsid w:val="003B14EB"/>
    <w:rsid w:val="003B280C"/>
    <w:rsid w:val="003B31C9"/>
    <w:rsid w:val="003B3935"/>
    <w:rsid w:val="003B51E9"/>
    <w:rsid w:val="003B705B"/>
    <w:rsid w:val="003C0218"/>
    <w:rsid w:val="003C0B12"/>
    <w:rsid w:val="003C12AE"/>
    <w:rsid w:val="003C2090"/>
    <w:rsid w:val="003C377E"/>
    <w:rsid w:val="003C6BE5"/>
    <w:rsid w:val="003D02FA"/>
    <w:rsid w:val="003D23AE"/>
    <w:rsid w:val="003D2A81"/>
    <w:rsid w:val="003D4643"/>
    <w:rsid w:val="003D5174"/>
    <w:rsid w:val="003D53B2"/>
    <w:rsid w:val="003D71B3"/>
    <w:rsid w:val="003E4FEE"/>
    <w:rsid w:val="003E5516"/>
    <w:rsid w:val="003E623C"/>
    <w:rsid w:val="003E749C"/>
    <w:rsid w:val="003F011B"/>
    <w:rsid w:val="003F0AFC"/>
    <w:rsid w:val="003F1C7A"/>
    <w:rsid w:val="003F2000"/>
    <w:rsid w:val="003F23AC"/>
    <w:rsid w:val="003F4942"/>
    <w:rsid w:val="003F6D80"/>
    <w:rsid w:val="00401AEA"/>
    <w:rsid w:val="00401E3D"/>
    <w:rsid w:val="0040451D"/>
    <w:rsid w:val="00405E01"/>
    <w:rsid w:val="00406127"/>
    <w:rsid w:val="00406888"/>
    <w:rsid w:val="004070EF"/>
    <w:rsid w:val="00413A98"/>
    <w:rsid w:val="00423045"/>
    <w:rsid w:val="00425044"/>
    <w:rsid w:val="0042653F"/>
    <w:rsid w:val="0042655F"/>
    <w:rsid w:val="00426562"/>
    <w:rsid w:val="004269A0"/>
    <w:rsid w:val="004276F3"/>
    <w:rsid w:val="0043004F"/>
    <w:rsid w:val="00430166"/>
    <w:rsid w:val="00430741"/>
    <w:rsid w:val="004406F7"/>
    <w:rsid w:val="00442750"/>
    <w:rsid w:val="00443341"/>
    <w:rsid w:val="0044537B"/>
    <w:rsid w:val="00447CAA"/>
    <w:rsid w:val="00450053"/>
    <w:rsid w:val="00451462"/>
    <w:rsid w:val="00451ABF"/>
    <w:rsid w:val="0045265C"/>
    <w:rsid w:val="00453A82"/>
    <w:rsid w:val="00453BBC"/>
    <w:rsid w:val="00453C9C"/>
    <w:rsid w:val="00454A70"/>
    <w:rsid w:val="00456BB8"/>
    <w:rsid w:val="004621CA"/>
    <w:rsid w:val="00462209"/>
    <w:rsid w:val="00462799"/>
    <w:rsid w:val="0046445D"/>
    <w:rsid w:val="0046504C"/>
    <w:rsid w:val="00465BD4"/>
    <w:rsid w:val="004712C4"/>
    <w:rsid w:val="0047474E"/>
    <w:rsid w:val="00476CB4"/>
    <w:rsid w:val="004775AF"/>
    <w:rsid w:val="00477B0E"/>
    <w:rsid w:val="0048358B"/>
    <w:rsid w:val="00490B36"/>
    <w:rsid w:val="00493628"/>
    <w:rsid w:val="00493E5F"/>
    <w:rsid w:val="00495ACC"/>
    <w:rsid w:val="004A120A"/>
    <w:rsid w:val="004A28EC"/>
    <w:rsid w:val="004A33CE"/>
    <w:rsid w:val="004A437D"/>
    <w:rsid w:val="004A4691"/>
    <w:rsid w:val="004A59C2"/>
    <w:rsid w:val="004A66B5"/>
    <w:rsid w:val="004B0375"/>
    <w:rsid w:val="004B0473"/>
    <w:rsid w:val="004B0E04"/>
    <w:rsid w:val="004B22F3"/>
    <w:rsid w:val="004B3611"/>
    <w:rsid w:val="004B3A2A"/>
    <w:rsid w:val="004B4964"/>
    <w:rsid w:val="004B6DE2"/>
    <w:rsid w:val="004B78BA"/>
    <w:rsid w:val="004C2140"/>
    <w:rsid w:val="004C2D47"/>
    <w:rsid w:val="004C6312"/>
    <w:rsid w:val="004D00B3"/>
    <w:rsid w:val="004D0547"/>
    <w:rsid w:val="004D1386"/>
    <w:rsid w:val="004D60A8"/>
    <w:rsid w:val="004D63AB"/>
    <w:rsid w:val="004D72B5"/>
    <w:rsid w:val="004E239B"/>
    <w:rsid w:val="004E3208"/>
    <w:rsid w:val="004E6FC9"/>
    <w:rsid w:val="004E74E3"/>
    <w:rsid w:val="004F19C3"/>
    <w:rsid w:val="004F3631"/>
    <w:rsid w:val="004F3954"/>
    <w:rsid w:val="004F3AB2"/>
    <w:rsid w:val="004F49A6"/>
    <w:rsid w:val="004F6A81"/>
    <w:rsid w:val="004F7DEE"/>
    <w:rsid w:val="00500DE4"/>
    <w:rsid w:val="00501039"/>
    <w:rsid w:val="005048C8"/>
    <w:rsid w:val="00504FD4"/>
    <w:rsid w:val="0050613A"/>
    <w:rsid w:val="0050668A"/>
    <w:rsid w:val="005138B1"/>
    <w:rsid w:val="00513C77"/>
    <w:rsid w:val="00514044"/>
    <w:rsid w:val="00515B78"/>
    <w:rsid w:val="00520807"/>
    <w:rsid w:val="005216FA"/>
    <w:rsid w:val="00523233"/>
    <w:rsid w:val="0052402F"/>
    <w:rsid w:val="00524508"/>
    <w:rsid w:val="005257D9"/>
    <w:rsid w:val="00525C14"/>
    <w:rsid w:val="00526064"/>
    <w:rsid w:val="005264F0"/>
    <w:rsid w:val="005301FE"/>
    <w:rsid w:val="005302F3"/>
    <w:rsid w:val="00530AF4"/>
    <w:rsid w:val="00531BE5"/>
    <w:rsid w:val="00531E96"/>
    <w:rsid w:val="0053529D"/>
    <w:rsid w:val="00536E77"/>
    <w:rsid w:val="00542EA1"/>
    <w:rsid w:val="00547F13"/>
    <w:rsid w:val="005503D6"/>
    <w:rsid w:val="005517BE"/>
    <w:rsid w:val="00551E36"/>
    <w:rsid w:val="00551FDE"/>
    <w:rsid w:val="0055400A"/>
    <w:rsid w:val="00556013"/>
    <w:rsid w:val="005560A2"/>
    <w:rsid w:val="005561B8"/>
    <w:rsid w:val="005566B2"/>
    <w:rsid w:val="00556C7E"/>
    <w:rsid w:val="00564BEA"/>
    <w:rsid w:val="00566767"/>
    <w:rsid w:val="005706F9"/>
    <w:rsid w:val="005770FA"/>
    <w:rsid w:val="00577A4D"/>
    <w:rsid w:val="00580470"/>
    <w:rsid w:val="005804A4"/>
    <w:rsid w:val="00581422"/>
    <w:rsid w:val="00581CA6"/>
    <w:rsid w:val="00585FE8"/>
    <w:rsid w:val="005875E0"/>
    <w:rsid w:val="005908D3"/>
    <w:rsid w:val="00591578"/>
    <w:rsid w:val="00592665"/>
    <w:rsid w:val="00592C98"/>
    <w:rsid w:val="005940C4"/>
    <w:rsid w:val="0059692B"/>
    <w:rsid w:val="005A1124"/>
    <w:rsid w:val="005A14E7"/>
    <w:rsid w:val="005A17F8"/>
    <w:rsid w:val="005A1DE7"/>
    <w:rsid w:val="005A212F"/>
    <w:rsid w:val="005A214C"/>
    <w:rsid w:val="005A4062"/>
    <w:rsid w:val="005A7B48"/>
    <w:rsid w:val="005B07BE"/>
    <w:rsid w:val="005B1731"/>
    <w:rsid w:val="005B21A5"/>
    <w:rsid w:val="005B37CA"/>
    <w:rsid w:val="005B6246"/>
    <w:rsid w:val="005B669B"/>
    <w:rsid w:val="005B67D1"/>
    <w:rsid w:val="005B74D7"/>
    <w:rsid w:val="005B7852"/>
    <w:rsid w:val="005C12A1"/>
    <w:rsid w:val="005C1FA7"/>
    <w:rsid w:val="005C2770"/>
    <w:rsid w:val="005C31A1"/>
    <w:rsid w:val="005C4D23"/>
    <w:rsid w:val="005C647A"/>
    <w:rsid w:val="005C6C3D"/>
    <w:rsid w:val="005C75B8"/>
    <w:rsid w:val="005C7E32"/>
    <w:rsid w:val="005D1A69"/>
    <w:rsid w:val="005D1B1C"/>
    <w:rsid w:val="005D5204"/>
    <w:rsid w:val="005D53F5"/>
    <w:rsid w:val="005D6BB6"/>
    <w:rsid w:val="005D7124"/>
    <w:rsid w:val="005D7DE3"/>
    <w:rsid w:val="005E057E"/>
    <w:rsid w:val="005E12C8"/>
    <w:rsid w:val="005E4F4E"/>
    <w:rsid w:val="005E5AA9"/>
    <w:rsid w:val="005E5D57"/>
    <w:rsid w:val="005E6122"/>
    <w:rsid w:val="005E73DE"/>
    <w:rsid w:val="005F2DEE"/>
    <w:rsid w:val="005F3338"/>
    <w:rsid w:val="005F5115"/>
    <w:rsid w:val="005F589E"/>
    <w:rsid w:val="005F5D8F"/>
    <w:rsid w:val="005F7421"/>
    <w:rsid w:val="00600AD6"/>
    <w:rsid w:val="00601244"/>
    <w:rsid w:val="00601B1F"/>
    <w:rsid w:val="006021BA"/>
    <w:rsid w:val="006032BB"/>
    <w:rsid w:val="00604DCB"/>
    <w:rsid w:val="00606C86"/>
    <w:rsid w:val="00606D8A"/>
    <w:rsid w:val="00607C0D"/>
    <w:rsid w:val="00611145"/>
    <w:rsid w:val="006111DA"/>
    <w:rsid w:val="006111FD"/>
    <w:rsid w:val="00612BFD"/>
    <w:rsid w:val="00612E29"/>
    <w:rsid w:val="0061371E"/>
    <w:rsid w:val="0061595A"/>
    <w:rsid w:val="006169E2"/>
    <w:rsid w:val="00616D3F"/>
    <w:rsid w:val="006173DA"/>
    <w:rsid w:val="00620AED"/>
    <w:rsid w:val="00622043"/>
    <w:rsid w:val="00622F37"/>
    <w:rsid w:val="00624023"/>
    <w:rsid w:val="00627581"/>
    <w:rsid w:val="00630F8A"/>
    <w:rsid w:val="0063176A"/>
    <w:rsid w:val="00631F69"/>
    <w:rsid w:val="00631F81"/>
    <w:rsid w:val="006326EE"/>
    <w:rsid w:val="00633ABD"/>
    <w:rsid w:val="00634A57"/>
    <w:rsid w:val="00635D15"/>
    <w:rsid w:val="0064105E"/>
    <w:rsid w:val="00642D35"/>
    <w:rsid w:val="00643B24"/>
    <w:rsid w:val="00644CEB"/>
    <w:rsid w:val="00645387"/>
    <w:rsid w:val="00646FF1"/>
    <w:rsid w:val="006506BD"/>
    <w:rsid w:val="00650977"/>
    <w:rsid w:val="00651126"/>
    <w:rsid w:val="006522D3"/>
    <w:rsid w:val="00653118"/>
    <w:rsid w:val="00653F27"/>
    <w:rsid w:val="006544C4"/>
    <w:rsid w:val="0065576E"/>
    <w:rsid w:val="0065628C"/>
    <w:rsid w:val="00656E6B"/>
    <w:rsid w:val="006632D6"/>
    <w:rsid w:val="006647BE"/>
    <w:rsid w:val="0066492C"/>
    <w:rsid w:val="00665C79"/>
    <w:rsid w:val="00666550"/>
    <w:rsid w:val="00666A53"/>
    <w:rsid w:val="006714A6"/>
    <w:rsid w:val="0067177F"/>
    <w:rsid w:val="0067191C"/>
    <w:rsid w:val="00672233"/>
    <w:rsid w:val="00673291"/>
    <w:rsid w:val="00673BD8"/>
    <w:rsid w:val="00673F36"/>
    <w:rsid w:val="00674792"/>
    <w:rsid w:val="00674BD8"/>
    <w:rsid w:val="00682A73"/>
    <w:rsid w:val="00683A4A"/>
    <w:rsid w:val="00683A7F"/>
    <w:rsid w:val="00683C5B"/>
    <w:rsid w:val="00684126"/>
    <w:rsid w:val="00684141"/>
    <w:rsid w:val="006849AA"/>
    <w:rsid w:val="006849B0"/>
    <w:rsid w:val="00685137"/>
    <w:rsid w:val="00685A60"/>
    <w:rsid w:val="00686D13"/>
    <w:rsid w:val="006871F4"/>
    <w:rsid w:val="0068770B"/>
    <w:rsid w:val="00687A2E"/>
    <w:rsid w:val="00690F10"/>
    <w:rsid w:val="006957E2"/>
    <w:rsid w:val="0069649D"/>
    <w:rsid w:val="00697438"/>
    <w:rsid w:val="00697D04"/>
    <w:rsid w:val="006A18AC"/>
    <w:rsid w:val="006A23DA"/>
    <w:rsid w:val="006A5AC1"/>
    <w:rsid w:val="006A6A44"/>
    <w:rsid w:val="006A77E4"/>
    <w:rsid w:val="006A7DCB"/>
    <w:rsid w:val="006B186F"/>
    <w:rsid w:val="006B3547"/>
    <w:rsid w:val="006B48FE"/>
    <w:rsid w:val="006B57AB"/>
    <w:rsid w:val="006B7429"/>
    <w:rsid w:val="006C019F"/>
    <w:rsid w:val="006C0747"/>
    <w:rsid w:val="006C339C"/>
    <w:rsid w:val="006C3A69"/>
    <w:rsid w:val="006C5C6A"/>
    <w:rsid w:val="006C5EA9"/>
    <w:rsid w:val="006C713B"/>
    <w:rsid w:val="006C7B60"/>
    <w:rsid w:val="006D122C"/>
    <w:rsid w:val="006D24BA"/>
    <w:rsid w:val="006D2CCE"/>
    <w:rsid w:val="006D2CE7"/>
    <w:rsid w:val="006D3FE1"/>
    <w:rsid w:val="006D413F"/>
    <w:rsid w:val="006D437E"/>
    <w:rsid w:val="006D5CFC"/>
    <w:rsid w:val="006E070E"/>
    <w:rsid w:val="006E1765"/>
    <w:rsid w:val="006E1803"/>
    <w:rsid w:val="006E2797"/>
    <w:rsid w:val="006E457F"/>
    <w:rsid w:val="006E48B4"/>
    <w:rsid w:val="006E5073"/>
    <w:rsid w:val="006E58CE"/>
    <w:rsid w:val="006E679A"/>
    <w:rsid w:val="006F0F45"/>
    <w:rsid w:val="006F47B3"/>
    <w:rsid w:val="006F5BE0"/>
    <w:rsid w:val="006F6202"/>
    <w:rsid w:val="0070059D"/>
    <w:rsid w:val="00701090"/>
    <w:rsid w:val="00703165"/>
    <w:rsid w:val="0070511F"/>
    <w:rsid w:val="0070594B"/>
    <w:rsid w:val="00710DF7"/>
    <w:rsid w:val="00713490"/>
    <w:rsid w:val="00713D1E"/>
    <w:rsid w:val="0072153D"/>
    <w:rsid w:val="0072185C"/>
    <w:rsid w:val="00723F9E"/>
    <w:rsid w:val="00724072"/>
    <w:rsid w:val="0072780D"/>
    <w:rsid w:val="0073043A"/>
    <w:rsid w:val="00732072"/>
    <w:rsid w:val="00733BE6"/>
    <w:rsid w:val="007362D1"/>
    <w:rsid w:val="00743097"/>
    <w:rsid w:val="007455ED"/>
    <w:rsid w:val="00746F53"/>
    <w:rsid w:val="007477E9"/>
    <w:rsid w:val="00750356"/>
    <w:rsid w:val="00750CE7"/>
    <w:rsid w:val="00751355"/>
    <w:rsid w:val="0075251B"/>
    <w:rsid w:val="00756B2A"/>
    <w:rsid w:val="00756C3F"/>
    <w:rsid w:val="007577E4"/>
    <w:rsid w:val="00760850"/>
    <w:rsid w:val="0076168B"/>
    <w:rsid w:val="00761BCE"/>
    <w:rsid w:val="007639AD"/>
    <w:rsid w:val="00765575"/>
    <w:rsid w:val="00766047"/>
    <w:rsid w:val="007660A0"/>
    <w:rsid w:val="0076698F"/>
    <w:rsid w:val="00766C16"/>
    <w:rsid w:val="00770CC3"/>
    <w:rsid w:val="00770D6B"/>
    <w:rsid w:val="007714B2"/>
    <w:rsid w:val="0077212F"/>
    <w:rsid w:val="00772C0A"/>
    <w:rsid w:val="007738B2"/>
    <w:rsid w:val="00774389"/>
    <w:rsid w:val="0077474C"/>
    <w:rsid w:val="00774B03"/>
    <w:rsid w:val="0077543A"/>
    <w:rsid w:val="007805F0"/>
    <w:rsid w:val="00780DB4"/>
    <w:rsid w:val="00781467"/>
    <w:rsid w:val="00781C09"/>
    <w:rsid w:val="007837DF"/>
    <w:rsid w:val="00784310"/>
    <w:rsid w:val="00786555"/>
    <w:rsid w:val="007865CB"/>
    <w:rsid w:val="007868B9"/>
    <w:rsid w:val="0079237B"/>
    <w:rsid w:val="00795456"/>
    <w:rsid w:val="007967AE"/>
    <w:rsid w:val="007A04A2"/>
    <w:rsid w:val="007A16C1"/>
    <w:rsid w:val="007A1A7B"/>
    <w:rsid w:val="007A26BA"/>
    <w:rsid w:val="007A3A16"/>
    <w:rsid w:val="007A4B8A"/>
    <w:rsid w:val="007A72B2"/>
    <w:rsid w:val="007B42FA"/>
    <w:rsid w:val="007B5756"/>
    <w:rsid w:val="007B7C67"/>
    <w:rsid w:val="007C0045"/>
    <w:rsid w:val="007C0193"/>
    <w:rsid w:val="007C2D89"/>
    <w:rsid w:val="007C3B8F"/>
    <w:rsid w:val="007C3BBD"/>
    <w:rsid w:val="007C4691"/>
    <w:rsid w:val="007C6418"/>
    <w:rsid w:val="007D0A84"/>
    <w:rsid w:val="007D25EB"/>
    <w:rsid w:val="007D2A27"/>
    <w:rsid w:val="007D3946"/>
    <w:rsid w:val="007D4192"/>
    <w:rsid w:val="007D5FFF"/>
    <w:rsid w:val="007D66B7"/>
    <w:rsid w:val="007E0C6C"/>
    <w:rsid w:val="007E10C3"/>
    <w:rsid w:val="007E3982"/>
    <w:rsid w:val="007E498D"/>
    <w:rsid w:val="007E50B7"/>
    <w:rsid w:val="007E5C19"/>
    <w:rsid w:val="007F0EBC"/>
    <w:rsid w:val="007F1400"/>
    <w:rsid w:val="007F1620"/>
    <w:rsid w:val="007F3580"/>
    <w:rsid w:val="007F546A"/>
    <w:rsid w:val="007F6641"/>
    <w:rsid w:val="007F7634"/>
    <w:rsid w:val="00800971"/>
    <w:rsid w:val="008026BE"/>
    <w:rsid w:val="00803419"/>
    <w:rsid w:val="008043B1"/>
    <w:rsid w:val="00804D02"/>
    <w:rsid w:val="00806016"/>
    <w:rsid w:val="00807438"/>
    <w:rsid w:val="0081099A"/>
    <w:rsid w:val="00810DF3"/>
    <w:rsid w:val="0081169B"/>
    <w:rsid w:val="00811B1C"/>
    <w:rsid w:val="00811FE3"/>
    <w:rsid w:val="00812238"/>
    <w:rsid w:val="00812D3F"/>
    <w:rsid w:val="008146D2"/>
    <w:rsid w:val="00815437"/>
    <w:rsid w:val="00815A47"/>
    <w:rsid w:val="008171C4"/>
    <w:rsid w:val="00817490"/>
    <w:rsid w:val="008220AE"/>
    <w:rsid w:val="00822A77"/>
    <w:rsid w:val="00822B21"/>
    <w:rsid w:val="00822FD4"/>
    <w:rsid w:val="00823877"/>
    <w:rsid w:val="00824CF8"/>
    <w:rsid w:val="008261E2"/>
    <w:rsid w:val="008262F8"/>
    <w:rsid w:val="00827BDD"/>
    <w:rsid w:val="00830773"/>
    <w:rsid w:val="008313AF"/>
    <w:rsid w:val="00831F68"/>
    <w:rsid w:val="008321E4"/>
    <w:rsid w:val="0083253F"/>
    <w:rsid w:val="00833CEA"/>
    <w:rsid w:val="00833EFA"/>
    <w:rsid w:val="00834BB5"/>
    <w:rsid w:val="00834CC1"/>
    <w:rsid w:val="00835916"/>
    <w:rsid w:val="00837271"/>
    <w:rsid w:val="00841DF6"/>
    <w:rsid w:val="008447CF"/>
    <w:rsid w:val="008454CE"/>
    <w:rsid w:val="00845D62"/>
    <w:rsid w:val="00846166"/>
    <w:rsid w:val="0084741A"/>
    <w:rsid w:val="0085071F"/>
    <w:rsid w:val="008510A9"/>
    <w:rsid w:val="00853D25"/>
    <w:rsid w:val="008545D2"/>
    <w:rsid w:val="00855C35"/>
    <w:rsid w:val="00857629"/>
    <w:rsid w:val="0086113A"/>
    <w:rsid w:val="00862DDE"/>
    <w:rsid w:val="00862FFE"/>
    <w:rsid w:val="00865265"/>
    <w:rsid w:val="0086572F"/>
    <w:rsid w:val="00865F1B"/>
    <w:rsid w:val="00866671"/>
    <w:rsid w:val="00871DCF"/>
    <w:rsid w:val="00872DD5"/>
    <w:rsid w:val="008741F7"/>
    <w:rsid w:val="008745AB"/>
    <w:rsid w:val="00874C4B"/>
    <w:rsid w:val="00875C2F"/>
    <w:rsid w:val="00875E7A"/>
    <w:rsid w:val="0087653C"/>
    <w:rsid w:val="008776D4"/>
    <w:rsid w:val="008779D5"/>
    <w:rsid w:val="008802B0"/>
    <w:rsid w:val="0088095F"/>
    <w:rsid w:val="00880D16"/>
    <w:rsid w:val="008820F3"/>
    <w:rsid w:val="008852BC"/>
    <w:rsid w:val="008853A6"/>
    <w:rsid w:val="00885AC1"/>
    <w:rsid w:val="00886644"/>
    <w:rsid w:val="00886F58"/>
    <w:rsid w:val="00887494"/>
    <w:rsid w:val="008922AC"/>
    <w:rsid w:val="008944D2"/>
    <w:rsid w:val="00894EC1"/>
    <w:rsid w:val="00895249"/>
    <w:rsid w:val="008973E2"/>
    <w:rsid w:val="008A1715"/>
    <w:rsid w:val="008A23AE"/>
    <w:rsid w:val="008A58B7"/>
    <w:rsid w:val="008A627A"/>
    <w:rsid w:val="008A62B9"/>
    <w:rsid w:val="008A7BC5"/>
    <w:rsid w:val="008A7CE0"/>
    <w:rsid w:val="008B2392"/>
    <w:rsid w:val="008B62BF"/>
    <w:rsid w:val="008C094D"/>
    <w:rsid w:val="008C176F"/>
    <w:rsid w:val="008C2060"/>
    <w:rsid w:val="008C33A6"/>
    <w:rsid w:val="008C3677"/>
    <w:rsid w:val="008C438B"/>
    <w:rsid w:val="008C59BE"/>
    <w:rsid w:val="008D177E"/>
    <w:rsid w:val="008D1BB7"/>
    <w:rsid w:val="008D5805"/>
    <w:rsid w:val="008D5AB2"/>
    <w:rsid w:val="008E0E6A"/>
    <w:rsid w:val="008E1A94"/>
    <w:rsid w:val="008E1DC0"/>
    <w:rsid w:val="008E322D"/>
    <w:rsid w:val="008E379C"/>
    <w:rsid w:val="008E42CB"/>
    <w:rsid w:val="008E5D20"/>
    <w:rsid w:val="008E724E"/>
    <w:rsid w:val="008F02EB"/>
    <w:rsid w:val="008F08F8"/>
    <w:rsid w:val="008F0E12"/>
    <w:rsid w:val="008F1393"/>
    <w:rsid w:val="008F25EE"/>
    <w:rsid w:val="008F2BD5"/>
    <w:rsid w:val="008F38B8"/>
    <w:rsid w:val="008F4F02"/>
    <w:rsid w:val="008F64EA"/>
    <w:rsid w:val="009008D2"/>
    <w:rsid w:val="00901F96"/>
    <w:rsid w:val="009021DF"/>
    <w:rsid w:val="009033CE"/>
    <w:rsid w:val="009036A8"/>
    <w:rsid w:val="009058F8"/>
    <w:rsid w:val="00905D8B"/>
    <w:rsid w:val="009072D6"/>
    <w:rsid w:val="00913108"/>
    <w:rsid w:val="00913688"/>
    <w:rsid w:val="00913DD2"/>
    <w:rsid w:val="00916F48"/>
    <w:rsid w:val="00921894"/>
    <w:rsid w:val="0092373D"/>
    <w:rsid w:val="00923E06"/>
    <w:rsid w:val="00924BC4"/>
    <w:rsid w:val="00925BC9"/>
    <w:rsid w:val="009272B2"/>
    <w:rsid w:val="00927BFE"/>
    <w:rsid w:val="00932DF6"/>
    <w:rsid w:val="009339E4"/>
    <w:rsid w:val="00934505"/>
    <w:rsid w:val="00934683"/>
    <w:rsid w:val="00934DB1"/>
    <w:rsid w:val="00936D85"/>
    <w:rsid w:val="00940431"/>
    <w:rsid w:val="00940B65"/>
    <w:rsid w:val="00940D5C"/>
    <w:rsid w:val="00941BDD"/>
    <w:rsid w:val="00941C3B"/>
    <w:rsid w:val="009423C2"/>
    <w:rsid w:val="00942766"/>
    <w:rsid w:val="0094447C"/>
    <w:rsid w:val="00944539"/>
    <w:rsid w:val="00944830"/>
    <w:rsid w:val="00947B47"/>
    <w:rsid w:val="0095179E"/>
    <w:rsid w:val="00951F0D"/>
    <w:rsid w:val="0095284D"/>
    <w:rsid w:val="00953E52"/>
    <w:rsid w:val="00954D0F"/>
    <w:rsid w:val="0095512E"/>
    <w:rsid w:val="009552E8"/>
    <w:rsid w:val="00956265"/>
    <w:rsid w:val="0096123C"/>
    <w:rsid w:val="00964A13"/>
    <w:rsid w:val="00965F4A"/>
    <w:rsid w:val="009662CB"/>
    <w:rsid w:val="0096648D"/>
    <w:rsid w:val="00966B35"/>
    <w:rsid w:val="00966F11"/>
    <w:rsid w:val="009673FC"/>
    <w:rsid w:val="009675DB"/>
    <w:rsid w:val="00970277"/>
    <w:rsid w:val="009714EE"/>
    <w:rsid w:val="0097250C"/>
    <w:rsid w:val="00972F79"/>
    <w:rsid w:val="00973277"/>
    <w:rsid w:val="00973934"/>
    <w:rsid w:val="00975C1C"/>
    <w:rsid w:val="0098066D"/>
    <w:rsid w:val="00980927"/>
    <w:rsid w:val="00983247"/>
    <w:rsid w:val="00983B88"/>
    <w:rsid w:val="009865ED"/>
    <w:rsid w:val="00987CA5"/>
    <w:rsid w:val="0099078B"/>
    <w:rsid w:val="00990AAE"/>
    <w:rsid w:val="0099111B"/>
    <w:rsid w:val="009927E4"/>
    <w:rsid w:val="00992F23"/>
    <w:rsid w:val="00993B42"/>
    <w:rsid w:val="00993FD4"/>
    <w:rsid w:val="009942DD"/>
    <w:rsid w:val="0099489A"/>
    <w:rsid w:val="009954E3"/>
    <w:rsid w:val="00996B6D"/>
    <w:rsid w:val="00997A5E"/>
    <w:rsid w:val="009A045F"/>
    <w:rsid w:val="009A0594"/>
    <w:rsid w:val="009A0901"/>
    <w:rsid w:val="009A0BFB"/>
    <w:rsid w:val="009A107C"/>
    <w:rsid w:val="009A1309"/>
    <w:rsid w:val="009A1F64"/>
    <w:rsid w:val="009A2972"/>
    <w:rsid w:val="009A31CC"/>
    <w:rsid w:val="009A344F"/>
    <w:rsid w:val="009A3DAD"/>
    <w:rsid w:val="009A42E0"/>
    <w:rsid w:val="009A4CCF"/>
    <w:rsid w:val="009A5F57"/>
    <w:rsid w:val="009A718F"/>
    <w:rsid w:val="009A7F7E"/>
    <w:rsid w:val="009B06C4"/>
    <w:rsid w:val="009B0AA5"/>
    <w:rsid w:val="009B11E6"/>
    <w:rsid w:val="009B2B7D"/>
    <w:rsid w:val="009B3907"/>
    <w:rsid w:val="009B5D8F"/>
    <w:rsid w:val="009B699F"/>
    <w:rsid w:val="009B715E"/>
    <w:rsid w:val="009B7E32"/>
    <w:rsid w:val="009C06F9"/>
    <w:rsid w:val="009C600F"/>
    <w:rsid w:val="009C74F8"/>
    <w:rsid w:val="009D51B3"/>
    <w:rsid w:val="009D7226"/>
    <w:rsid w:val="009E1DC4"/>
    <w:rsid w:val="009E1FAF"/>
    <w:rsid w:val="009E297A"/>
    <w:rsid w:val="009E44CD"/>
    <w:rsid w:val="009E603A"/>
    <w:rsid w:val="009E6825"/>
    <w:rsid w:val="009E6989"/>
    <w:rsid w:val="009E7223"/>
    <w:rsid w:val="009E7731"/>
    <w:rsid w:val="009F1D83"/>
    <w:rsid w:val="009F1F00"/>
    <w:rsid w:val="009F2CB6"/>
    <w:rsid w:val="009F4139"/>
    <w:rsid w:val="009F5E20"/>
    <w:rsid w:val="009F6B66"/>
    <w:rsid w:val="009F6CE6"/>
    <w:rsid w:val="009F7DDB"/>
    <w:rsid w:val="00A00266"/>
    <w:rsid w:val="00A00D41"/>
    <w:rsid w:val="00A01498"/>
    <w:rsid w:val="00A023FA"/>
    <w:rsid w:val="00A02673"/>
    <w:rsid w:val="00A033D4"/>
    <w:rsid w:val="00A06716"/>
    <w:rsid w:val="00A073DE"/>
    <w:rsid w:val="00A112EA"/>
    <w:rsid w:val="00A12A06"/>
    <w:rsid w:val="00A1314E"/>
    <w:rsid w:val="00A13DCA"/>
    <w:rsid w:val="00A156DA"/>
    <w:rsid w:val="00A1620D"/>
    <w:rsid w:val="00A16C5C"/>
    <w:rsid w:val="00A16D00"/>
    <w:rsid w:val="00A17D91"/>
    <w:rsid w:val="00A205C3"/>
    <w:rsid w:val="00A20ABC"/>
    <w:rsid w:val="00A20EC9"/>
    <w:rsid w:val="00A21E74"/>
    <w:rsid w:val="00A221A5"/>
    <w:rsid w:val="00A253A7"/>
    <w:rsid w:val="00A25554"/>
    <w:rsid w:val="00A25725"/>
    <w:rsid w:val="00A2633B"/>
    <w:rsid w:val="00A27C58"/>
    <w:rsid w:val="00A300B0"/>
    <w:rsid w:val="00A31581"/>
    <w:rsid w:val="00A31AD7"/>
    <w:rsid w:val="00A32A65"/>
    <w:rsid w:val="00A32DCE"/>
    <w:rsid w:val="00A32E4C"/>
    <w:rsid w:val="00A40951"/>
    <w:rsid w:val="00A414CB"/>
    <w:rsid w:val="00A4164C"/>
    <w:rsid w:val="00A42146"/>
    <w:rsid w:val="00A43FD8"/>
    <w:rsid w:val="00A456DE"/>
    <w:rsid w:val="00A4607B"/>
    <w:rsid w:val="00A4736D"/>
    <w:rsid w:val="00A537E2"/>
    <w:rsid w:val="00A53E28"/>
    <w:rsid w:val="00A5453F"/>
    <w:rsid w:val="00A54D8D"/>
    <w:rsid w:val="00A550C4"/>
    <w:rsid w:val="00A56926"/>
    <w:rsid w:val="00A60EAF"/>
    <w:rsid w:val="00A712D7"/>
    <w:rsid w:val="00A7146C"/>
    <w:rsid w:val="00A7180B"/>
    <w:rsid w:val="00A72590"/>
    <w:rsid w:val="00A73038"/>
    <w:rsid w:val="00A7460B"/>
    <w:rsid w:val="00A77912"/>
    <w:rsid w:val="00A81034"/>
    <w:rsid w:val="00A815A9"/>
    <w:rsid w:val="00A83CAE"/>
    <w:rsid w:val="00A84841"/>
    <w:rsid w:val="00A84D0D"/>
    <w:rsid w:val="00A851F1"/>
    <w:rsid w:val="00A85292"/>
    <w:rsid w:val="00A877D7"/>
    <w:rsid w:val="00A87E6D"/>
    <w:rsid w:val="00A900F0"/>
    <w:rsid w:val="00A923D0"/>
    <w:rsid w:val="00A948FA"/>
    <w:rsid w:val="00A94D79"/>
    <w:rsid w:val="00A9592E"/>
    <w:rsid w:val="00AA0F8C"/>
    <w:rsid w:val="00AA0FEA"/>
    <w:rsid w:val="00AA154E"/>
    <w:rsid w:val="00AA2A90"/>
    <w:rsid w:val="00AB1387"/>
    <w:rsid w:val="00AB5FF7"/>
    <w:rsid w:val="00AB7659"/>
    <w:rsid w:val="00AC363B"/>
    <w:rsid w:val="00AC52F0"/>
    <w:rsid w:val="00AD13CD"/>
    <w:rsid w:val="00AD159C"/>
    <w:rsid w:val="00AD1965"/>
    <w:rsid w:val="00AD307A"/>
    <w:rsid w:val="00AD3DD9"/>
    <w:rsid w:val="00AD5E83"/>
    <w:rsid w:val="00AD71FD"/>
    <w:rsid w:val="00AE23B7"/>
    <w:rsid w:val="00AE37D1"/>
    <w:rsid w:val="00AE4EBB"/>
    <w:rsid w:val="00AE7ABD"/>
    <w:rsid w:val="00AF0144"/>
    <w:rsid w:val="00AF0AE0"/>
    <w:rsid w:val="00AF1C27"/>
    <w:rsid w:val="00AF722A"/>
    <w:rsid w:val="00B006D4"/>
    <w:rsid w:val="00B01026"/>
    <w:rsid w:val="00B014A6"/>
    <w:rsid w:val="00B0623E"/>
    <w:rsid w:val="00B06562"/>
    <w:rsid w:val="00B11187"/>
    <w:rsid w:val="00B11703"/>
    <w:rsid w:val="00B119F7"/>
    <w:rsid w:val="00B13536"/>
    <w:rsid w:val="00B147BF"/>
    <w:rsid w:val="00B16727"/>
    <w:rsid w:val="00B16E39"/>
    <w:rsid w:val="00B225F0"/>
    <w:rsid w:val="00B2343C"/>
    <w:rsid w:val="00B246FE"/>
    <w:rsid w:val="00B24C42"/>
    <w:rsid w:val="00B26A96"/>
    <w:rsid w:val="00B27190"/>
    <w:rsid w:val="00B274D7"/>
    <w:rsid w:val="00B314F2"/>
    <w:rsid w:val="00B321BA"/>
    <w:rsid w:val="00B3352D"/>
    <w:rsid w:val="00B336C8"/>
    <w:rsid w:val="00B33927"/>
    <w:rsid w:val="00B33BBF"/>
    <w:rsid w:val="00B34226"/>
    <w:rsid w:val="00B34641"/>
    <w:rsid w:val="00B348D3"/>
    <w:rsid w:val="00B34A28"/>
    <w:rsid w:val="00B35259"/>
    <w:rsid w:val="00B35AC0"/>
    <w:rsid w:val="00B360B0"/>
    <w:rsid w:val="00B37DB5"/>
    <w:rsid w:val="00B40532"/>
    <w:rsid w:val="00B4083E"/>
    <w:rsid w:val="00B40D21"/>
    <w:rsid w:val="00B4367F"/>
    <w:rsid w:val="00B4496F"/>
    <w:rsid w:val="00B44E76"/>
    <w:rsid w:val="00B453E2"/>
    <w:rsid w:val="00B456BF"/>
    <w:rsid w:val="00B456E8"/>
    <w:rsid w:val="00B466B8"/>
    <w:rsid w:val="00B5187D"/>
    <w:rsid w:val="00B51BE4"/>
    <w:rsid w:val="00B5482C"/>
    <w:rsid w:val="00B55796"/>
    <w:rsid w:val="00B56D1A"/>
    <w:rsid w:val="00B56DD4"/>
    <w:rsid w:val="00B611BB"/>
    <w:rsid w:val="00B62442"/>
    <w:rsid w:val="00B64659"/>
    <w:rsid w:val="00B65C2B"/>
    <w:rsid w:val="00B6645A"/>
    <w:rsid w:val="00B664D5"/>
    <w:rsid w:val="00B70753"/>
    <w:rsid w:val="00B713CA"/>
    <w:rsid w:val="00B71729"/>
    <w:rsid w:val="00B722D5"/>
    <w:rsid w:val="00B74771"/>
    <w:rsid w:val="00B74EC0"/>
    <w:rsid w:val="00B752E5"/>
    <w:rsid w:val="00B75F31"/>
    <w:rsid w:val="00B804AE"/>
    <w:rsid w:val="00B81667"/>
    <w:rsid w:val="00B819F0"/>
    <w:rsid w:val="00B845E2"/>
    <w:rsid w:val="00B85922"/>
    <w:rsid w:val="00B9096D"/>
    <w:rsid w:val="00B90DAA"/>
    <w:rsid w:val="00B90E3D"/>
    <w:rsid w:val="00B91283"/>
    <w:rsid w:val="00B91EAC"/>
    <w:rsid w:val="00B92799"/>
    <w:rsid w:val="00B92E05"/>
    <w:rsid w:val="00B93D56"/>
    <w:rsid w:val="00B94052"/>
    <w:rsid w:val="00B946B7"/>
    <w:rsid w:val="00B97D69"/>
    <w:rsid w:val="00BA07F6"/>
    <w:rsid w:val="00BA12C9"/>
    <w:rsid w:val="00BA1583"/>
    <w:rsid w:val="00BA1891"/>
    <w:rsid w:val="00BA1C8C"/>
    <w:rsid w:val="00BA1D2A"/>
    <w:rsid w:val="00BA1EA3"/>
    <w:rsid w:val="00BA2208"/>
    <w:rsid w:val="00BA3BB1"/>
    <w:rsid w:val="00BA7232"/>
    <w:rsid w:val="00BB01B4"/>
    <w:rsid w:val="00BB0505"/>
    <w:rsid w:val="00BB1FA5"/>
    <w:rsid w:val="00BB1FDA"/>
    <w:rsid w:val="00BB210D"/>
    <w:rsid w:val="00BB511A"/>
    <w:rsid w:val="00BC0140"/>
    <w:rsid w:val="00BC0333"/>
    <w:rsid w:val="00BC0947"/>
    <w:rsid w:val="00BC2412"/>
    <w:rsid w:val="00BC35B7"/>
    <w:rsid w:val="00BC536B"/>
    <w:rsid w:val="00BC58AB"/>
    <w:rsid w:val="00BC620F"/>
    <w:rsid w:val="00BC7EF9"/>
    <w:rsid w:val="00BC7FCC"/>
    <w:rsid w:val="00BD08A0"/>
    <w:rsid w:val="00BD110E"/>
    <w:rsid w:val="00BD6205"/>
    <w:rsid w:val="00BD63EF"/>
    <w:rsid w:val="00BD7582"/>
    <w:rsid w:val="00BD7B7C"/>
    <w:rsid w:val="00BE025D"/>
    <w:rsid w:val="00BE0B1F"/>
    <w:rsid w:val="00BE2DC4"/>
    <w:rsid w:val="00BE4509"/>
    <w:rsid w:val="00BE47A6"/>
    <w:rsid w:val="00BF0604"/>
    <w:rsid w:val="00BF06EC"/>
    <w:rsid w:val="00BF1CFA"/>
    <w:rsid w:val="00BF1EE6"/>
    <w:rsid w:val="00BF277C"/>
    <w:rsid w:val="00BF5E91"/>
    <w:rsid w:val="00BF63A0"/>
    <w:rsid w:val="00C00C0A"/>
    <w:rsid w:val="00C011F4"/>
    <w:rsid w:val="00C01A06"/>
    <w:rsid w:val="00C03DC4"/>
    <w:rsid w:val="00C0445E"/>
    <w:rsid w:val="00C07604"/>
    <w:rsid w:val="00C07782"/>
    <w:rsid w:val="00C105B9"/>
    <w:rsid w:val="00C109EA"/>
    <w:rsid w:val="00C10E2E"/>
    <w:rsid w:val="00C115B8"/>
    <w:rsid w:val="00C164B4"/>
    <w:rsid w:val="00C17A55"/>
    <w:rsid w:val="00C20B34"/>
    <w:rsid w:val="00C2225D"/>
    <w:rsid w:val="00C229EE"/>
    <w:rsid w:val="00C247AF"/>
    <w:rsid w:val="00C24CFB"/>
    <w:rsid w:val="00C26B01"/>
    <w:rsid w:val="00C26C0F"/>
    <w:rsid w:val="00C307DD"/>
    <w:rsid w:val="00C30858"/>
    <w:rsid w:val="00C31193"/>
    <w:rsid w:val="00C315BA"/>
    <w:rsid w:val="00C35C17"/>
    <w:rsid w:val="00C41C57"/>
    <w:rsid w:val="00C42F19"/>
    <w:rsid w:val="00C431C0"/>
    <w:rsid w:val="00C43BFA"/>
    <w:rsid w:val="00C5118F"/>
    <w:rsid w:val="00C51ACF"/>
    <w:rsid w:val="00C5244D"/>
    <w:rsid w:val="00C53B56"/>
    <w:rsid w:val="00C54512"/>
    <w:rsid w:val="00C561F3"/>
    <w:rsid w:val="00C577C7"/>
    <w:rsid w:val="00C6128A"/>
    <w:rsid w:val="00C63B55"/>
    <w:rsid w:val="00C64967"/>
    <w:rsid w:val="00C64DB2"/>
    <w:rsid w:val="00C66EDE"/>
    <w:rsid w:val="00C67B1A"/>
    <w:rsid w:val="00C75AAC"/>
    <w:rsid w:val="00C82753"/>
    <w:rsid w:val="00C83D3D"/>
    <w:rsid w:val="00C90189"/>
    <w:rsid w:val="00C912F4"/>
    <w:rsid w:val="00C919FF"/>
    <w:rsid w:val="00C921EC"/>
    <w:rsid w:val="00C92666"/>
    <w:rsid w:val="00C93FAE"/>
    <w:rsid w:val="00CA19FD"/>
    <w:rsid w:val="00CA5084"/>
    <w:rsid w:val="00CA58EE"/>
    <w:rsid w:val="00CB101B"/>
    <w:rsid w:val="00CB278B"/>
    <w:rsid w:val="00CB3AA1"/>
    <w:rsid w:val="00CB4085"/>
    <w:rsid w:val="00CB40FF"/>
    <w:rsid w:val="00CB572D"/>
    <w:rsid w:val="00CB59F6"/>
    <w:rsid w:val="00CC07DE"/>
    <w:rsid w:val="00CC0952"/>
    <w:rsid w:val="00CC208D"/>
    <w:rsid w:val="00CC2249"/>
    <w:rsid w:val="00CC298F"/>
    <w:rsid w:val="00CC35F8"/>
    <w:rsid w:val="00CC3936"/>
    <w:rsid w:val="00CD0202"/>
    <w:rsid w:val="00CD0407"/>
    <w:rsid w:val="00CD0F4D"/>
    <w:rsid w:val="00CD1781"/>
    <w:rsid w:val="00CD1BCC"/>
    <w:rsid w:val="00CD333B"/>
    <w:rsid w:val="00CD37EB"/>
    <w:rsid w:val="00CD460B"/>
    <w:rsid w:val="00CD4A22"/>
    <w:rsid w:val="00CD4AB3"/>
    <w:rsid w:val="00CD5912"/>
    <w:rsid w:val="00CD598C"/>
    <w:rsid w:val="00CD6964"/>
    <w:rsid w:val="00CD6C77"/>
    <w:rsid w:val="00CD7C37"/>
    <w:rsid w:val="00CD7E8F"/>
    <w:rsid w:val="00CE09D1"/>
    <w:rsid w:val="00CE0A36"/>
    <w:rsid w:val="00CE2169"/>
    <w:rsid w:val="00CE36D5"/>
    <w:rsid w:val="00CE40F9"/>
    <w:rsid w:val="00CE46DA"/>
    <w:rsid w:val="00CE4F41"/>
    <w:rsid w:val="00CE6FC1"/>
    <w:rsid w:val="00CF155D"/>
    <w:rsid w:val="00CF24CF"/>
    <w:rsid w:val="00CF2D0E"/>
    <w:rsid w:val="00CF5B5F"/>
    <w:rsid w:val="00CF60E3"/>
    <w:rsid w:val="00CF70D2"/>
    <w:rsid w:val="00D00FC8"/>
    <w:rsid w:val="00D01EAF"/>
    <w:rsid w:val="00D0303A"/>
    <w:rsid w:val="00D03588"/>
    <w:rsid w:val="00D054CA"/>
    <w:rsid w:val="00D072C4"/>
    <w:rsid w:val="00D0789C"/>
    <w:rsid w:val="00D11A34"/>
    <w:rsid w:val="00D124F1"/>
    <w:rsid w:val="00D127B3"/>
    <w:rsid w:val="00D14492"/>
    <w:rsid w:val="00D14B78"/>
    <w:rsid w:val="00D158B5"/>
    <w:rsid w:val="00D1638F"/>
    <w:rsid w:val="00D16420"/>
    <w:rsid w:val="00D166C5"/>
    <w:rsid w:val="00D16F3C"/>
    <w:rsid w:val="00D175DF"/>
    <w:rsid w:val="00D20D69"/>
    <w:rsid w:val="00D21C93"/>
    <w:rsid w:val="00D21E67"/>
    <w:rsid w:val="00D23735"/>
    <w:rsid w:val="00D25788"/>
    <w:rsid w:val="00D268E7"/>
    <w:rsid w:val="00D3007B"/>
    <w:rsid w:val="00D30B83"/>
    <w:rsid w:val="00D33873"/>
    <w:rsid w:val="00D3398E"/>
    <w:rsid w:val="00D365CB"/>
    <w:rsid w:val="00D36781"/>
    <w:rsid w:val="00D376FE"/>
    <w:rsid w:val="00D37867"/>
    <w:rsid w:val="00D442F5"/>
    <w:rsid w:val="00D44799"/>
    <w:rsid w:val="00D451FF"/>
    <w:rsid w:val="00D45A44"/>
    <w:rsid w:val="00D45D11"/>
    <w:rsid w:val="00D4657C"/>
    <w:rsid w:val="00D5262A"/>
    <w:rsid w:val="00D53057"/>
    <w:rsid w:val="00D55003"/>
    <w:rsid w:val="00D56C92"/>
    <w:rsid w:val="00D603BC"/>
    <w:rsid w:val="00D60D6B"/>
    <w:rsid w:val="00D621DD"/>
    <w:rsid w:val="00D62985"/>
    <w:rsid w:val="00D6550F"/>
    <w:rsid w:val="00D658D4"/>
    <w:rsid w:val="00D65EAE"/>
    <w:rsid w:val="00D72823"/>
    <w:rsid w:val="00D72DE3"/>
    <w:rsid w:val="00D75DF1"/>
    <w:rsid w:val="00D75F47"/>
    <w:rsid w:val="00D77045"/>
    <w:rsid w:val="00D80125"/>
    <w:rsid w:val="00D80297"/>
    <w:rsid w:val="00D81BDC"/>
    <w:rsid w:val="00D83046"/>
    <w:rsid w:val="00D85A4F"/>
    <w:rsid w:val="00D871F7"/>
    <w:rsid w:val="00D902F0"/>
    <w:rsid w:val="00D92183"/>
    <w:rsid w:val="00D94E13"/>
    <w:rsid w:val="00D96AA7"/>
    <w:rsid w:val="00D97886"/>
    <w:rsid w:val="00DA1A79"/>
    <w:rsid w:val="00DA1BE7"/>
    <w:rsid w:val="00DA22DC"/>
    <w:rsid w:val="00DA3FA9"/>
    <w:rsid w:val="00DA496E"/>
    <w:rsid w:val="00DA5025"/>
    <w:rsid w:val="00DB1348"/>
    <w:rsid w:val="00DB19DC"/>
    <w:rsid w:val="00DB50BE"/>
    <w:rsid w:val="00DB6F6B"/>
    <w:rsid w:val="00DC1199"/>
    <w:rsid w:val="00DC2287"/>
    <w:rsid w:val="00DC27ED"/>
    <w:rsid w:val="00DC2DB0"/>
    <w:rsid w:val="00DC38FF"/>
    <w:rsid w:val="00DC76BC"/>
    <w:rsid w:val="00DC7EE0"/>
    <w:rsid w:val="00DD0C2F"/>
    <w:rsid w:val="00DD1CD3"/>
    <w:rsid w:val="00DD4181"/>
    <w:rsid w:val="00DD44D4"/>
    <w:rsid w:val="00DD5431"/>
    <w:rsid w:val="00DD5ACA"/>
    <w:rsid w:val="00DD6B9A"/>
    <w:rsid w:val="00DE0CB6"/>
    <w:rsid w:val="00DE197C"/>
    <w:rsid w:val="00DE1ACB"/>
    <w:rsid w:val="00DE283A"/>
    <w:rsid w:val="00DE2F06"/>
    <w:rsid w:val="00DE45F3"/>
    <w:rsid w:val="00DE627E"/>
    <w:rsid w:val="00DE6BD6"/>
    <w:rsid w:val="00DF066E"/>
    <w:rsid w:val="00DF231D"/>
    <w:rsid w:val="00DF3C1E"/>
    <w:rsid w:val="00DF48E0"/>
    <w:rsid w:val="00DF4F08"/>
    <w:rsid w:val="00DF51B1"/>
    <w:rsid w:val="00DF55D7"/>
    <w:rsid w:val="00DF5D0F"/>
    <w:rsid w:val="00E0040C"/>
    <w:rsid w:val="00E012B4"/>
    <w:rsid w:val="00E0207C"/>
    <w:rsid w:val="00E03976"/>
    <w:rsid w:val="00E03F3C"/>
    <w:rsid w:val="00E06835"/>
    <w:rsid w:val="00E06A62"/>
    <w:rsid w:val="00E07E34"/>
    <w:rsid w:val="00E10C2B"/>
    <w:rsid w:val="00E1137B"/>
    <w:rsid w:val="00E12696"/>
    <w:rsid w:val="00E13166"/>
    <w:rsid w:val="00E146F0"/>
    <w:rsid w:val="00E15263"/>
    <w:rsid w:val="00E15769"/>
    <w:rsid w:val="00E15E58"/>
    <w:rsid w:val="00E16B90"/>
    <w:rsid w:val="00E1774B"/>
    <w:rsid w:val="00E20BD8"/>
    <w:rsid w:val="00E21C3C"/>
    <w:rsid w:val="00E22247"/>
    <w:rsid w:val="00E24531"/>
    <w:rsid w:val="00E2636A"/>
    <w:rsid w:val="00E3076A"/>
    <w:rsid w:val="00E31C9A"/>
    <w:rsid w:val="00E3209F"/>
    <w:rsid w:val="00E32D64"/>
    <w:rsid w:val="00E332B3"/>
    <w:rsid w:val="00E33894"/>
    <w:rsid w:val="00E3400C"/>
    <w:rsid w:val="00E34567"/>
    <w:rsid w:val="00E3522A"/>
    <w:rsid w:val="00E37431"/>
    <w:rsid w:val="00E40C07"/>
    <w:rsid w:val="00E41322"/>
    <w:rsid w:val="00E41CAF"/>
    <w:rsid w:val="00E42E97"/>
    <w:rsid w:val="00E4466D"/>
    <w:rsid w:val="00E45A14"/>
    <w:rsid w:val="00E47859"/>
    <w:rsid w:val="00E52A04"/>
    <w:rsid w:val="00E52B52"/>
    <w:rsid w:val="00E544DD"/>
    <w:rsid w:val="00E545DB"/>
    <w:rsid w:val="00E55C1F"/>
    <w:rsid w:val="00E55F14"/>
    <w:rsid w:val="00E60262"/>
    <w:rsid w:val="00E61261"/>
    <w:rsid w:val="00E625FB"/>
    <w:rsid w:val="00E6391B"/>
    <w:rsid w:val="00E63DD5"/>
    <w:rsid w:val="00E65304"/>
    <w:rsid w:val="00E67AC3"/>
    <w:rsid w:val="00E70CD3"/>
    <w:rsid w:val="00E723DF"/>
    <w:rsid w:val="00E72C57"/>
    <w:rsid w:val="00E753FB"/>
    <w:rsid w:val="00E7556B"/>
    <w:rsid w:val="00E75FC8"/>
    <w:rsid w:val="00E76D6F"/>
    <w:rsid w:val="00E76EF9"/>
    <w:rsid w:val="00E779DB"/>
    <w:rsid w:val="00E80C13"/>
    <w:rsid w:val="00E820F8"/>
    <w:rsid w:val="00E839EF"/>
    <w:rsid w:val="00E85604"/>
    <w:rsid w:val="00E85D46"/>
    <w:rsid w:val="00E862A8"/>
    <w:rsid w:val="00E87056"/>
    <w:rsid w:val="00E92DF9"/>
    <w:rsid w:val="00E931F3"/>
    <w:rsid w:val="00E93E33"/>
    <w:rsid w:val="00E9504F"/>
    <w:rsid w:val="00E969E8"/>
    <w:rsid w:val="00E96AC3"/>
    <w:rsid w:val="00E976E0"/>
    <w:rsid w:val="00EA0C0F"/>
    <w:rsid w:val="00EA1E98"/>
    <w:rsid w:val="00EA2885"/>
    <w:rsid w:val="00EA3297"/>
    <w:rsid w:val="00EA3DE9"/>
    <w:rsid w:val="00EA5656"/>
    <w:rsid w:val="00EA580A"/>
    <w:rsid w:val="00EA5AF9"/>
    <w:rsid w:val="00EA5C73"/>
    <w:rsid w:val="00EA5C94"/>
    <w:rsid w:val="00EB2997"/>
    <w:rsid w:val="00EB2CFD"/>
    <w:rsid w:val="00EB33D2"/>
    <w:rsid w:val="00EB4D7E"/>
    <w:rsid w:val="00EB5E7D"/>
    <w:rsid w:val="00EB7B14"/>
    <w:rsid w:val="00EC070A"/>
    <w:rsid w:val="00EC0C1E"/>
    <w:rsid w:val="00EC1544"/>
    <w:rsid w:val="00EC171A"/>
    <w:rsid w:val="00EC2F7B"/>
    <w:rsid w:val="00EC4429"/>
    <w:rsid w:val="00EC48B1"/>
    <w:rsid w:val="00EC783A"/>
    <w:rsid w:val="00ED189F"/>
    <w:rsid w:val="00ED1D3A"/>
    <w:rsid w:val="00ED22B1"/>
    <w:rsid w:val="00ED2F61"/>
    <w:rsid w:val="00ED366E"/>
    <w:rsid w:val="00ED392D"/>
    <w:rsid w:val="00ED7239"/>
    <w:rsid w:val="00EE19C1"/>
    <w:rsid w:val="00EE21B5"/>
    <w:rsid w:val="00EE2683"/>
    <w:rsid w:val="00EE2DA5"/>
    <w:rsid w:val="00EE60FC"/>
    <w:rsid w:val="00EE70E9"/>
    <w:rsid w:val="00EE7DBB"/>
    <w:rsid w:val="00EF0AAF"/>
    <w:rsid w:val="00EF0C95"/>
    <w:rsid w:val="00EF3FED"/>
    <w:rsid w:val="00EF3FF7"/>
    <w:rsid w:val="00EF55A9"/>
    <w:rsid w:val="00EF5CC5"/>
    <w:rsid w:val="00F037D6"/>
    <w:rsid w:val="00F0450E"/>
    <w:rsid w:val="00F0686C"/>
    <w:rsid w:val="00F06F2D"/>
    <w:rsid w:val="00F073AA"/>
    <w:rsid w:val="00F07DC7"/>
    <w:rsid w:val="00F07F06"/>
    <w:rsid w:val="00F10B9C"/>
    <w:rsid w:val="00F10E1A"/>
    <w:rsid w:val="00F13A40"/>
    <w:rsid w:val="00F15F58"/>
    <w:rsid w:val="00F1617F"/>
    <w:rsid w:val="00F223FC"/>
    <w:rsid w:val="00F2350C"/>
    <w:rsid w:val="00F236C6"/>
    <w:rsid w:val="00F24C86"/>
    <w:rsid w:val="00F26169"/>
    <w:rsid w:val="00F26218"/>
    <w:rsid w:val="00F26306"/>
    <w:rsid w:val="00F26583"/>
    <w:rsid w:val="00F2773A"/>
    <w:rsid w:val="00F3073A"/>
    <w:rsid w:val="00F30F21"/>
    <w:rsid w:val="00F32049"/>
    <w:rsid w:val="00F328AE"/>
    <w:rsid w:val="00F32C5B"/>
    <w:rsid w:val="00F32C68"/>
    <w:rsid w:val="00F3409C"/>
    <w:rsid w:val="00F34231"/>
    <w:rsid w:val="00F34F8B"/>
    <w:rsid w:val="00F37581"/>
    <w:rsid w:val="00F377B7"/>
    <w:rsid w:val="00F4029C"/>
    <w:rsid w:val="00F4149E"/>
    <w:rsid w:val="00F41A82"/>
    <w:rsid w:val="00F426AC"/>
    <w:rsid w:val="00F4290A"/>
    <w:rsid w:val="00F42A3B"/>
    <w:rsid w:val="00F42F3A"/>
    <w:rsid w:val="00F43EE4"/>
    <w:rsid w:val="00F45564"/>
    <w:rsid w:val="00F469A0"/>
    <w:rsid w:val="00F47027"/>
    <w:rsid w:val="00F47B81"/>
    <w:rsid w:val="00F50527"/>
    <w:rsid w:val="00F52498"/>
    <w:rsid w:val="00F54837"/>
    <w:rsid w:val="00F55FBE"/>
    <w:rsid w:val="00F5681D"/>
    <w:rsid w:val="00F60129"/>
    <w:rsid w:val="00F6176F"/>
    <w:rsid w:val="00F61FD1"/>
    <w:rsid w:val="00F621E2"/>
    <w:rsid w:val="00F626C4"/>
    <w:rsid w:val="00F62B74"/>
    <w:rsid w:val="00F63A2E"/>
    <w:rsid w:val="00F67618"/>
    <w:rsid w:val="00F715BC"/>
    <w:rsid w:val="00F726D2"/>
    <w:rsid w:val="00F727DA"/>
    <w:rsid w:val="00F739F1"/>
    <w:rsid w:val="00F741AF"/>
    <w:rsid w:val="00F74315"/>
    <w:rsid w:val="00F74341"/>
    <w:rsid w:val="00F8010F"/>
    <w:rsid w:val="00F80ECF"/>
    <w:rsid w:val="00F81745"/>
    <w:rsid w:val="00F81B36"/>
    <w:rsid w:val="00F827E9"/>
    <w:rsid w:val="00F8298E"/>
    <w:rsid w:val="00F82AD4"/>
    <w:rsid w:val="00F84078"/>
    <w:rsid w:val="00F85904"/>
    <w:rsid w:val="00F87E72"/>
    <w:rsid w:val="00F908C0"/>
    <w:rsid w:val="00F90A9C"/>
    <w:rsid w:val="00F910DA"/>
    <w:rsid w:val="00F9194F"/>
    <w:rsid w:val="00F92528"/>
    <w:rsid w:val="00F92724"/>
    <w:rsid w:val="00F96E2A"/>
    <w:rsid w:val="00F97318"/>
    <w:rsid w:val="00F977F7"/>
    <w:rsid w:val="00FA07EE"/>
    <w:rsid w:val="00FA08A6"/>
    <w:rsid w:val="00FA17F6"/>
    <w:rsid w:val="00FA1B79"/>
    <w:rsid w:val="00FA3328"/>
    <w:rsid w:val="00FA4D6B"/>
    <w:rsid w:val="00FA581C"/>
    <w:rsid w:val="00FA5B51"/>
    <w:rsid w:val="00FB17B1"/>
    <w:rsid w:val="00FB1D91"/>
    <w:rsid w:val="00FB2FAE"/>
    <w:rsid w:val="00FB323E"/>
    <w:rsid w:val="00FB3E44"/>
    <w:rsid w:val="00FB68FA"/>
    <w:rsid w:val="00FC0146"/>
    <w:rsid w:val="00FC0B28"/>
    <w:rsid w:val="00FC0CEB"/>
    <w:rsid w:val="00FC183D"/>
    <w:rsid w:val="00FC23CA"/>
    <w:rsid w:val="00FC51B4"/>
    <w:rsid w:val="00FD288D"/>
    <w:rsid w:val="00FD28F7"/>
    <w:rsid w:val="00FD2997"/>
    <w:rsid w:val="00FD3BE0"/>
    <w:rsid w:val="00FD4105"/>
    <w:rsid w:val="00FD56CF"/>
    <w:rsid w:val="00FD5E13"/>
    <w:rsid w:val="00FD7DF5"/>
    <w:rsid w:val="00FE0161"/>
    <w:rsid w:val="00FE041E"/>
    <w:rsid w:val="00FE0689"/>
    <w:rsid w:val="00FE305A"/>
    <w:rsid w:val="00FE4837"/>
    <w:rsid w:val="00FE5A78"/>
    <w:rsid w:val="00FE60DB"/>
    <w:rsid w:val="00FF38A4"/>
    <w:rsid w:val="00FF760F"/>
    <w:rsid w:val="00FF7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32619A"/>
  <w15:chartTrackingRefBased/>
  <w15:docId w15:val="{7EE77F9F-5731-454F-96BB-A42B4B52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lang w:val="hu-HU" w:eastAsia="hu-HU"/>
    </w:rPr>
  </w:style>
  <w:style w:type="paragraph" w:styleId="Cmsor1">
    <w:name w:val="heading 1"/>
    <w:basedOn w:val="Norml"/>
    <w:next w:val="Norml"/>
    <w:link w:val="Cmsor1Char"/>
    <w:qFormat/>
    <w:rsid w:val="00804D02"/>
    <w:pPr>
      <w:keepNext/>
      <w:jc w:val="both"/>
      <w:outlineLvl w:val="0"/>
    </w:pPr>
    <w:rPr>
      <w:b/>
      <w:i/>
      <w:spacing w:val="60"/>
      <w:sz w:val="22"/>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C01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
    <w:name w:val="Body Text Indent"/>
    <w:basedOn w:val="Norml"/>
    <w:link w:val="SzvegtrzsbehzssalChar"/>
    <w:rsid w:val="00901F96"/>
    <w:pPr>
      <w:ind w:left="360"/>
      <w:jc w:val="both"/>
    </w:pPr>
    <w:rPr>
      <w:sz w:val="28"/>
    </w:rPr>
  </w:style>
  <w:style w:type="character" w:styleId="Hiperhivatkozs">
    <w:name w:val="Hyperlink"/>
    <w:uiPriority w:val="99"/>
    <w:rsid w:val="003A2578"/>
    <w:rPr>
      <w:color w:val="0000FF"/>
      <w:u w:val="single"/>
    </w:rPr>
  </w:style>
  <w:style w:type="paragraph" w:styleId="Szvegtrzs">
    <w:name w:val="Body Text"/>
    <w:basedOn w:val="Norml"/>
    <w:link w:val="SzvegtrzsChar"/>
    <w:rsid w:val="00F43EE4"/>
    <w:pPr>
      <w:spacing w:after="120"/>
    </w:pPr>
    <w:rPr>
      <w:sz w:val="20"/>
      <w:szCs w:val="20"/>
    </w:rPr>
  </w:style>
  <w:style w:type="paragraph" w:styleId="Buborkszveg">
    <w:name w:val="Balloon Text"/>
    <w:basedOn w:val="Norml"/>
    <w:semiHidden/>
    <w:rsid w:val="00FD56CF"/>
    <w:rPr>
      <w:rFonts w:ascii="Tahoma" w:hAnsi="Tahoma" w:cs="Tahoma"/>
      <w:sz w:val="16"/>
      <w:szCs w:val="16"/>
    </w:rPr>
  </w:style>
  <w:style w:type="paragraph" w:styleId="llb">
    <w:name w:val="footer"/>
    <w:basedOn w:val="Norml"/>
    <w:rsid w:val="001F62AA"/>
    <w:pPr>
      <w:tabs>
        <w:tab w:val="center" w:pos="4536"/>
        <w:tab w:val="right" w:pos="9072"/>
      </w:tabs>
    </w:pPr>
  </w:style>
  <w:style w:type="character" w:styleId="Oldalszm">
    <w:name w:val="page number"/>
    <w:basedOn w:val="Bekezdsalapbettpusa"/>
    <w:rsid w:val="001F62AA"/>
  </w:style>
  <w:style w:type="paragraph" w:styleId="lfej">
    <w:name w:val="header"/>
    <w:basedOn w:val="Norml"/>
    <w:rsid w:val="001F62AA"/>
    <w:pPr>
      <w:tabs>
        <w:tab w:val="center" w:pos="4536"/>
        <w:tab w:val="right" w:pos="9072"/>
      </w:tabs>
    </w:pPr>
  </w:style>
  <w:style w:type="character" w:customStyle="1" w:styleId="Kiemels2">
    <w:name w:val="Kiemelés2"/>
    <w:uiPriority w:val="22"/>
    <w:qFormat/>
    <w:rsid w:val="001E36CF"/>
    <w:rPr>
      <w:b/>
      <w:bCs/>
    </w:rPr>
  </w:style>
  <w:style w:type="paragraph" w:customStyle="1" w:styleId="Char1">
    <w:name w:val="Char1"/>
    <w:basedOn w:val="Norml"/>
    <w:rsid w:val="00E146F0"/>
    <w:pPr>
      <w:spacing w:after="160" w:line="240" w:lineRule="exact"/>
    </w:pPr>
    <w:rPr>
      <w:rFonts w:ascii="Tahoma" w:hAnsi="Tahoma"/>
      <w:sz w:val="20"/>
      <w:szCs w:val="20"/>
      <w:lang w:val="en-US" w:eastAsia="en-US"/>
    </w:rPr>
  </w:style>
  <w:style w:type="paragraph" w:customStyle="1" w:styleId="Char">
    <w:name w:val="Char"/>
    <w:basedOn w:val="Norml"/>
    <w:rsid w:val="00954D0F"/>
    <w:pPr>
      <w:spacing w:after="160" w:line="240" w:lineRule="exact"/>
    </w:pPr>
    <w:rPr>
      <w:rFonts w:ascii="Tahoma" w:hAnsi="Tahoma"/>
      <w:sz w:val="20"/>
      <w:szCs w:val="20"/>
      <w:lang w:val="en-US" w:eastAsia="en-US"/>
    </w:rPr>
  </w:style>
  <w:style w:type="paragraph" w:customStyle="1" w:styleId="Char0">
    <w:name w:val="Char"/>
    <w:basedOn w:val="Norml"/>
    <w:rsid w:val="00B456BF"/>
    <w:pPr>
      <w:spacing w:after="160" w:line="240" w:lineRule="exact"/>
    </w:pPr>
    <w:rPr>
      <w:rFonts w:ascii="Tahoma" w:hAnsi="Tahoma"/>
      <w:sz w:val="20"/>
      <w:szCs w:val="20"/>
      <w:lang w:val="en-US" w:eastAsia="en-US"/>
    </w:rPr>
  </w:style>
  <w:style w:type="character" w:customStyle="1" w:styleId="FontStyle12">
    <w:name w:val="Font Style12"/>
    <w:rsid w:val="0070059D"/>
    <w:rPr>
      <w:rFonts w:ascii="Palatino Linotype" w:hAnsi="Palatino Linotype" w:cs="Palatino Linotype"/>
      <w:spacing w:val="-10"/>
      <w:sz w:val="20"/>
      <w:szCs w:val="20"/>
    </w:rPr>
  </w:style>
  <w:style w:type="paragraph" w:styleId="Lbjegyzetszveg">
    <w:name w:val="footnote text"/>
    <w:basedOn w:val="Norml"/>
    <w:link w:val="LbjegyzetszvegChar"/>
    <w:rsid w:val="0039494C"/>
    <w:rPr>
      <w:sz w:val="20"/>
      <w:szCs w:val="20"/>
    </w:rPr>
  </w:style>
  <w:style w:type="paragraph" w:styleId="NormlWeb">
    <w:name w:val="Normal (Web)"/>
    <w:basedOn w:val="Norml"/>
    <w:uiPriority w:val="99"/>
    <w:rsid w:val="00E41322"/>
    <w:pPr>
      <w:spacing w:before="100" w:beforeAutospacing="1" w:after="100" w:afterAutospacing="1"/>
    </w:pPr>
  </w:style>
  <w:style w:type="paragraph" w:customStyle="1" w:styleId="Default">
    <w:name w:val="Default"/>
    <w:rsid w:val="00E92DF9"/>
    <w:pPr>
      <w:autoSpaceDE w:val="0"/>
      <w:autoSpaceDN w:val="0"/>
      <w:adjustRightInd w:val="0"/>
    </w:pPr>
    <w:rPr>
      <w:rFonts w:eastAsia="Calibri"/>
      <w:color w:val="000000"/>
      <w:sz w:val="24"/>
      <w:szCs w:val="24"/>
      <w:lang w:val="hu-HU" w:eastAsia="hu-HU"/>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Paragraph,Lista (Tigr"/>
    <w:basedOn w:val="Norml"/>
    <w:link w:val="ListaszerbekezdsChar"/>
    <w:uiPriority w:val="34"/>
    <w:qFormat/>
    <w:rsid w:val="00110E94"/>
    <w:pPr>
      <w:ind w:left="720"/>
      <w:contextualSpacing/>
    </w:pPr>
  </w:style>
  <w:style w:type="paragraph" w:styleId="Nincstrkz">
    <w:name w:val="No Spacing"/>
    <w:qFormat/>
    <w:rsid w:val="00B90E3D"/>
    <w:rPr>
      <w:rFonts w:ascii="Calibri" w:hAnsi="Calibri"/>
      <w:sz w:val="22"/>
      <w:szCs w:val="22"/>
      <w:lang w:val="ro-RO" w:eastAsia="ro-RO"/>
    </w:rPr>
  </w:style>
  <w:style w:type="character" w:customStyle="1" w:styleId="Cmsor1Char">
    <w:name w:val="Címsor 1 Char"/>
    <w:link w:val="Cmsor1"/>
    <w:rsid w:val="00804D02"/>
    <w:rPr>
      <w:b/>
      <w:i/>
      <w:spacing w:val="60"/>
      <w:sz w:val="22"/>
    </w:rPr>
  </w:style>
  <w:style w:type="paragraph" w:styleId="Szvegblokk">
    <w:name w:val="Block Text"/>
    <w:basedOn w:val="Norml"/>
    <w:rsid w:val="000101C7"/>
    <w:pPr>
      <w:ind w:left="737" w:right="284"/>
      <w:jc w:val="both"/>
    </w:pPr>
    <w:rPr>
      <w:rFonts w:ascii="Arial" w:hAnsi="Arial"/>
      <w:szCs w:val="20"/>
    </w:rPr>
  </w:style>
  <w:style w:type="character" w:customStyle="1" w:styleId="SzvegtrzsChar">
    <w:name w:val="Szövegtörzs Char"/>
    <w:link w:val="Szvegtrzs"/>
    <w:rsid w:val="00366322"/>
  </w:style>
  <w:style w:type="paragraph" w:customStyle="1" w:styleId="msonospacing0">
    <w:name w:val="msonospacing"/>
    <w:basedOn w:val="Norml"/>
    <w:rsid w:val="005B67D1"/>
    <w:pPr>
      <w:spacing w:before="100" w:beforeAutospacing="1" w:after="100" w:afterAutospacing="1"/>
    </w:pPr>
  </w:style>
  <w:style w:type="paragraph" w:customStyle="1" w:styleId="msolistparagraph0">
    <w:name w:val="msolistparagraph"/>
    <w:basedOn w:val="Norml"/>
    <w:rsid w:val="005B67D1"/>
    <w:pPr>
      <w:spacing w:before="100" w:beforeAutospacing="1" w:after="100" w:afterAutospacing="1"/>
    </w:pPr>
  </w:style>
  <w:style w:type="character" w:customStyle="1" w:styleId="SzvegtrzsbehzssalChar">
    <w:name w:val="Szövegtörzs behúzással Char"/>
    <w:link w:val="Szvegtrzsbehzssal"/>
    <w:rsid w:val="009008D2"/>
    <w:rPr>
      <w:sz w:val="28"/>
      <w:szCs w:val="24"/>
    </w:rPr>
  </w:style>
  <w:style w:type="paragraph" w:styleId="Cm">
    <w:name w:val="Title"/>
    <w:basedOn w:val="Norml"/>
    <w:link w:val="CmChar"/>
    <w:qFormat/>
    <w:rsid w:val="00812238"/>
    <w:pPr>
      <w:snapToGrid w:val="0"/>
      <w:jc w:val="center"/>
    </w:pPr>
    <w:rPr>
      <w:rFonts w:ascii="Arial" w:hAnsi="Arial"/>
      <w:szCs w:val="20"/>
    </w:rPr>
  </w:style>
  <w:style w:type="character" w:customStyle="1" w:styleId="CmChar">
    <w:name w:val="Cím Char"/>
    <w:link w:val="Cm"/>
    <w:rsid w:val="00812238"/>
    <w:rPr>
      <w:rFonts w:ascii="Arial" w:hAnsi="Arial"/>
      <w:sz w:val="24"/>
    </w:rPr>
  </w:style>
  <w:style w:type="character" w:customStyle="1" w:styleId="st1">
    <w:name w:val="st1"/>
    <w:rsid w:val="005C2770"/>
  </w:style>
  <w:style w:type="character" w:customStyle="1" w:styleId="LbjegyzetszvegChar">
    <w:name w:val="Lábjegyzetszöveg Char"/>
    <w:link w:val="Lbjegyzetszveg"/>
    <w:rsid w:val="008E379C"/>
    <w:rPr>
      <w:lang w:val="hu-HU" w:eastAsia="hu-HU"/>
    </w:rPr>
  </w:style>
  <w:style w:type="paragraph" w:customStyle="1" w:styleId="xxmsonormal">
    <w:name w:val="x_x_msonormal"/>
    <w:basedOn w:val="Norml"/>
    <w:rsid w:val="0003673A"/>
    <w:pPr>
      <w:spacing w:before="100" w:beforeAutospacing="1" w:after="100" w:afterAutospacing="1"/>
    </w:pPr>
    <w:rPr>
      <w:lang w:val="en-GB" w:eastAsia="en-GB"/>
    </w:rPr>
  </w:style>
  <w:style w:type="paragraph" w:customStyle="1" w:styleId="Pa1">
    <w:name w:val="Pa1"/>
    <w:basedOn w:val="Default"/>
    <w:next w:val="Default"/>
    <w:uiPriority w:val="99"/>
    <w:rsid w:val="0033294B"/>
    <w:pPr>
      <w:spacing w:line="201" w:lineRule="atLeast"/>
    </w:pPr>
    <w:rPr>
      <w:rFonts w:ascii="Myriad Pro" w:eastAsia="Times New Roman" w:hAnsi="Myriad Pro"/>
      <w:color w:val="auto"/>
    </w:rPr>
  </w:style>
  <w:style w:type="paragraph" w:customStyle="1" w:styleId="xmsonormal">
    <w:name w:val="x_msonormal"/>
    <w:basedOn w:val="Norml"/>
    <w:rsid w:val="00E4466D"/>
    <w:pPr>
      <w:spacing w:before="100" w:beforeAutospacing="1" w:after="100" w:afterAutospacing="1"/>
    </w:p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qFormat/>
    <w:locked/>
    <w:rsid w:val="0095284D"/>
    <w:rPr>
      <w:sz w:val="24"/>
      <w:szCs w:val="24"/>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5313">
      <w:bodyDiv w:val="1"/>
      <w:marLeft w:val="0"/>
      <w:marRight w:val="0"/>
      <w:marTop w:val="0"/>
      <w:marBottom w:val="0"/>
      <w:divBdr>
        <w:top w:val="none" w:sz="0" w:space="0" w:color="auto"/>
        <w:left w:val="none" w:sz="0" w:space="0" w:color="auto"/>
        <w:bottom w:val="none" w:sz="0" w:space="0" w:color="auto"/>
        <w:right w:val="none" w:sz="0" w:space="0" w:color="auto"/>
      </w:divBdr>
      <w:divsChild>
        <w:div w:id="6913390">
          <w:marLeft w:val="0"/>
          <w:marRight w:val="0"/>
          <w:marTop w:val="0"/>
          <w:marBottom w:val="0"/>
          <w:divBdr>
            <w:top w:val="none" w:sz="0" w:space="0" w:color="auto"/>
            <w:left w:val="none" w:sz="0" w:space="0" w:color="auto"/>
            <w:bottom w:val="none" w:sz="0" w:space="0" w:color="auto"/>
            <w:right w:val="none" w:sz="0" w:space="0" w:color="auto"/>
          </w:divBdr>
          <w:divsChild>
            <w:div w:id="1131245402">
              <w:marLeft w:val="0"/>
              <w:marRight w:val="0"/>
              <w:marTop w:val="0"/>
              <w:marBottom w:val="0"/>
              <w:divBdr>
                <w:top w:val="none" w:sz="0" w:space="0" w:color="auto"/>
                <w:left w:val="none" w:sz="0" w:space="0" w:color="auto"/>
                <w:bottom w:val="none" w:sz="0" w:space="0" w:color="auto"/>
                <w:right w:val="none" w:sz="0" w:space="0" w:color="auto"/>
              </w:divBdr>
              <w:divsChild>
                <w:div w:id="8156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200502">
      <w:bodyDiv w:val="1"/>
      <w:marLeft w:val="0"/>
      <w:marRight w:val="0"/>
      <w:marTop w:val="0"/>
      <w:marBottom w:val="0"/>
      <w:divBdr>
        <w:top w:val="none" w:sz="0" w:space="0" w:color="auto"/>
        <w:left w:val="none" w:sz="0" w:space="0" w:color="auto"/>
        <w:bottom w:val="none" w:sz="0" w:space="0" w:color="auto"/>
        <w:right w:val="none" w:sz="0" w:space="0" w:color="auto"/>
      </w:divBdr>
      <w:divsChild>
        <w:div w:id="1315180202">
          <w:marLeft w:val="0"/>
          <w:marRight w:val="0"/>
          <w:marTop w:val="0"/>
          <w:marBottom w:val="0"/>
          <w:divBdr>
            <w:top w:val="none" w:sz="0" w:space="0" w:color="auto"/>
            <w:left w:val="none" w:sz="0" w:space="0" w:color="auto"/>
            <w:bottom w:val="none" w:sz="0" w:space="0" w:color="auto"/>
            <w:right w:val="none" w:sz="0" w:space="0" w:color="auto"/>
          </w:divBdr>
        </w:div>
      </w:divsChild>
    </w:div>
    <w:div w:id="295989523">
      <w:bodyDiv w:val="1"/>
      <w:marLeft w:val="0"/>
      <w:marRight w:val="0"/>
      <w:marTop w:val="0"/>
      <w:marBottom w:val="0"/>
      <w:divBdr>
        <w:top w:val="none" w:sz="0" w:space="0" w:color="auto"/>
        <w:left w:val="none" w:sz="0" w:space="0" w:color="auto"/>
        <w:bottom w:val="none" w:sz="0" w:space="0" w:color="auto"/>
        <w:right w:val="none" w:sz="0" w:space="0" w:color="auto"/>
      </w:divBdr>
      <w:divsChild>
        <w:div w:id="390618252">
          <w:marLeft w:val="0"/>
          <w:marRight w:val="0"/>
          <w:marTop w:val="0"/>
          <w:marBottom w:val="0"/>
          <w:divBdr>
            <w:top w:val="none" w:sz="0" w:space="0" w:color="auto"/>
            <w:left w:val="none" w:sz="0" w:space="0" w:color="auto"/>
            <w:bottom w:val="none" w:sz="0" w:space="0" w:color="auto"/>
            <w:right w:val="none" w:sz="0" w:space="0" w:color="auto"/>
          </w:divBdr>
        </w:div>
        <w:div w:id="1967619168">
          <w:marLeft w:val="0"/>
          <w:marRight w:val="0"/>
          <w:marTop w:val="0"/>
          <w:marBottom w:val="0"/>
          <w:divBdr>
            <w:top w:val="none" w:sz="0" w:space="0" w:color="auto"/>
            <w:left w:val="none" w:sz="0" w:space="0" w:color="auto"/>
            <w:bottom w:val="none" w:sz="0" w:space="0" w:color="auto"/>
            <w:right w:val="none" w:sz="0" w:space="0" w:color="auto"/>
          </w:divBdr>
          <w:divsChild>
            <w:div w:id="15457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63680">
      <w:bodyDiv w:val="1"/>
      <w:marLeft w:val="0"/>
      <w:marRight w:val="0"/>
      <w:marTop w:val="0"/>
      <w:marBottom w:val="0"/>
      <w:divBdr>
        <w:top w:val="none" w:sz="0" w:space="0" w:color="auto"/>
        <w:left w:val="none" w:sz="0" w:space="0" w:color="auto"/>
        <w:bottom w:val="none" w:sz="0" w:space="0" w:color="auto"/>
        <w:right w:val="none" w:sz="0" w:space="0" w:color="auto"/>
      </w:divBdr>
    </w:div>
    <w:div w:id="367032358">
      <w:bodyDiv w:val="1"/>
      <w:marLeft w:val="0"/>
      <w:marRight w:val="0"/>
      <w:marTop w:val="0"/>
      <w:marBottom w:val="0"/>
      <w:divBdr>
        <w:top w:val="none" w:sz="0" w:space="0" w:color="auto"/>
        <w:left w:val="none" w:sz="0" w:space="0" w:color="auto"/>
        <w:bottom w:val="none" w:sz="0" w:space="0" w:color="auto"/>
        <w:right w:val="none" w:sz="0" w:space="0" w:color="auto"/>
      </w:divBdr>
      <w:divsChild>
        <w:div w:id="1958947613">
          <w:marLeft w:val="0"/>
          <w:marRight w:val="0"/>
          <w:marTop w:val="0"/>
          <w:marBottom w:val="0"/>
          <w:divBdr>
            <w:top w:val="none" w:sz="0" w:space="0" w:color="auto"/>
            <w:left w:val="none" w:sz="0" w:space="0" w:color="auto"/>
            <w:bottom w:val="none" w:sz="0" w:space="0" w:color="auto"/>
            <w:right w:val="none" w:sz="0" w:space="0" w:color="auto"/>
          </w:divBdr>
          <w:divsChild>
            <w:div w:id="1747461469">
              <w:marLeft w:val="0"/>
              <w:marRight w:val="0"/>
              <w:marTop w:val="0"/>
              <w:marBottom w:val="0"/>
              <w:divBdr>
                <w:top w:val="none" w:sz="0" w:space="0" w:color="auto"/>
                <w:left w:val="none" w:sz="0" w:space="0" w:color="auto"/>
                <w:bottom w:val="none" w:sz="0" w:space="0" w:color="auto"/>
                <w:right w:val="none" w:sz="0" w:space="0" w:color="auto"/>
              </w:divBdr>
              <w:divsChild>
                <w:div w:id="150412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994902">
      <w:bodyDiv w:val="1"/>
      <w:marLeft w:val="0"/>
      <w:marRight w:val="0"/>
      <w:marTop w:val="0"/>
      <w:marBottom w:val="0"/>
      <w:divBdr>
        <w:top w:val="none" w:sz="0" w:space="0" w:color="auto"/>
        <w:left w:val="none" w:sz="0" w:space="0" w:color="auto"/>
        <w:bottom w:val="none" w:sz="0" w:space="0" w:color="auto"/>
        <w:right w:val="none" w:sz="0" w:space="0" w:color="auto"/>
      </w:divBdr>
    </w:div>
    <w:div w:id="412170778">
      <w:bodyDiv w:val="1"/>
      <w:marLeft w:val="0"/>
      <w:marRight w:val="0"/>
      <w:marTop w:val="0"/>
      <w:marBottom w:val="0"/>
      <w:divBdr>
        <w:top w:val="none" w:sz="0" w:space="0" w:color="auto"/>
        <w:left w:val="none" w:sz="0" w:space="0" w:color="auto"/>
        <w:bottom w:val="none" w:sz="0" w:space="0" w:color="auto"/>
        <w:right w:val="none" w:sz="0" w:space="0" w:color="auto"/>
      </w:divBdr>
    </w:div>
    <w:div w:id="422648495">
      <w:bodyDiv w:val="1"/>
      <w:marLeft w:val="0"/>
      <w:marRight w:val="0"/>
      <w:marTop w:val="0"/>
      <w:marBottom w:val="0"/>
      <w:divBdr>
        <w:top w:val="none" w:sz="0" w:space="0" w:color="auto"/>
        <w:left w:val="none" w:sz="0" w:space="0" w:color="auto"/>
        <w:bottom w:val="none" w:sz="0" w:space="0" w:color="auto"/>
        <w:right w:val="none" w:sz="0" w:space="0" w:color="auto"/>
      </w:divBdr>
      <w:divsChild>
        <w:div w:id="1468400064">
          <w:marLeft w:val="0"/>
          <w:marRight w:val="0"/>
          <w:marTop w:val="0"/>
          <w:marBottom w:val="0"/>
          <w:divBdr>
            <w:top w:val="none" w:sz="0" w:space="0" w:color="auto"/>
            <w:left w:val="none" w:sz="0" w:space="0" w:color="auto"/>
            <w:bottom w:val="none" w:sz="0" w:space="0" w:color="auto"/>
            <w:right w:val="none" w:sz="0" w:space="0" w:color="auto"/>
          </w:divBdr>
          <w:divsChild>
            <w:div w:id="819419728">
              <w:marLeft w:val="0"/>
              <w:marRight w:val="0"/>
              <w:marTop w:val="0"/>
              <w:marBottom w:val="0"/>
              <w:divBdr>
                <w:top w:val="none" w:sz="0" w:space="0" w:color="auto"/>
                <w:left w:val="none" w:sz="0" w:space="0" w:color="auto"/>
                <w:bottom w:val="none" w:sz="0" w:space="0" w:color="auto"/>
                <w:right w:val="none" w:sz="0" w:space="0" w:color="auto"/>
              </w:divBdr>
              <w:divsChild>
                <w:div w:id="415128120">
                  <w:marLeft w:val="0"/>
                  <w:marRight w:val="0"/>
                  <w:marTop w:val="0"/>
                  <w:marBottom w:val="0"/>
                  <w:divBdr>
                    <w:top w:val="none" w:sz="0" w:space="0" w:color="auto"/>
                    <w:left w:val="none" w:sz="0" w:space="0" w:color="auto"/>
                    <w:bottom w:val="none" w:sz="0" w:space="0" w:color="auto"/>
                    <w:right w:val="none" w:sz="0" w:space="0" w:color="auto"/>
                  </w:divBdr>
                  <w:divsChild>
                    <w:div w:id="102695023">
                      <w:marLeft w:val="0"/>
                      <w:marRight w:val="0"/>
                      <w:marTop w:val="0"/>
                      <w:marBottom w:val="0"/>
                      <w:divBdr>
                        <w:top w:val="none" w:sz="0" w:space="0" w:color="auto"/>
                        <w:left w:val="none" w:sz="0" w:space="0" w:color="auto"/>
                        <w:bottom w:val="none" w:sz="0" w:space="0" w:color="auto"/>
                        <w:right w:val="none" w:sz="0" w:space="0" w:color="auto"/>
                      </w:divBdr>
                      <w:divsChild>
                        <w:div w:id="1026904290">
                          <w:marLeft w:val="0"/>
                          <w:marRight w:val="0"/>
                          <w:marTop w:val="0"/>
                          <w:marBottom w:val="0"/>
                          <w:divBdr>
                            <w:top w:val="none" w:sz="0" w:space="0" w:color="auto"/>
                            <w:left w:val="none" w:sz="0" w:space="0" w:color="auto"/>
                            <w:bottom w:val="none" w:sz="0" w:space="0" w:color="auto"/>
                            <w:right w:val="none" w:sz="0" w:space="0" w:color="auto"/>
                          </w:divBdr>
                          <w:divsChild>
                            <w:div w:id="597296960">
                              <w:marLeft w:val="0"/>
                              <w:marRight w:val="0"/>
                              <w:marTop w:val="0"/>
                              <w:marBottom w:val="0"/>
                              <w:divBdr>
                                <w:top w:val="none" w:sz="0" w:space="0" w:color="auto"/>
                                <w:left w:val="none" w:sz="0" w:space="0" w:color="auto"/>
                                <w:bottom w:val="none" w:sz="0" w:space="0" w:color="auto"/>
                                <w:right w:val="none" w:sz="0" w:space="0" w:color="auto"/>
                              </w:divBdr>
                              <w:divsChild>
                                <w:div w:id="713382222">
                                  <w:marLeft w:val="0"/>
                                  <w:marRight w:val="0"/>
                                  <w:marTop w:val="0"/>
                                  <w:marBottom w:val="0"/>
                                  <w:divBdr>
                                    <w:top w:val="none" w:sz="0" w:space="0" w:color="auto"/>
                                    <w:left w:val="none" w:sz="0" w:space="0" w:color="auto"/>
                                    <w:bottom w:val="none" w:sz="0" w:space="0" w:color="auto"/>
                                    <w:right w:val="none" w:sz="0" w:space="0" w:color="auto"/>
                                  </w:divBdr>
                                  <w:divsChild>
                                    <w:div w:id="301009695">
                                      <w:marLeft w:val="0"/>
                                      <w:marRight w:val="0"/>
                                      <w:marTop w:val="0"/>
                                      <w:marBottom w:val="0"/>
                                      <w:divBdr>
                                        <w:top w:val="none" w:sz="0" w:space="0" w:color="auto"/>
                                        <w:left w:val="none" w:sz="0" w:space="0" w:color="auto"/>
                                        <w:bottom w:val="none" w:sz="0" w:space="0" w:color="auto"/>
                                        <w:right w:val="none" w:sz="0" w:space="0" w:color="auto"/>
                                      </w:divBdr>
                                      <w:divsChild>
                                        <w:div w:id="1370833691">
                                          <w:marLeft w:val="0"/>
                                          <w:marRight w:val="0"/>
                                          <w:marTop w:val="0"/>
                                          <w:marBottom w:val="0"/>
                                          <w:divBdr>
                                            <w:top w:val="none" w:sz="0" w:space="0" w:color="auto"/>
                                            <w:left w:val="none" w:sz="0" w:space="0" w:color="auto"/>
                                            <w:bottom w:val="none" w:sz="0" w:space="0" w:color="auto"/>
                                            <w:right w:val="none" w:sz="0" w:space="0" w:color="auto"/>
                                          </w:divBdr>
                                          <w:divsChild>
                                            <w:div w:id="928391356">
                                              <w:marLeft w:val="0"/>
                                              <w:marRight w:val="0"/>
                                              <w:marTop w:val="0"/>
                                              <w:marBottom w:val="0"/>
                                              <w:divBdr>
                                                <w:top w:val="none" w:sz="0" w:space="0" w:color="auto"/>
                                                <w:left w:val="none" w:sz="0" w:space="0" w:color="auto"/>
                                                <w:bottom w:val="none" w:sz="0" w:space="0" w:color="auto"/>
                                                <w:right w:val="none" w:sz="0" w:space="0" w:color="auto"/>
                                              </w:divBdr>
                                              <w:divsChild>
                                                <w:div w:id="388655790">
                                                  <w:marLeft w:val="0"/>
                                                  <w:marRight w:val="0"/>
                                                  <w:marTop w:val="0"/>
                                                  <w:marBottom w:val="0"/>
                                                  <w:divBdr>
                                                    <w:top w:val="none" w:sz="0" w:space="0" w:color="auto"/>
                                                    <w:left w:val="none" w:sz="0" w:space="0" w:color="auto"/>
                                                    <w:bottom w:val="none" w:sz="0" w:space="0" w:color="auto"/>
                                                    <w:right w:val="none" w:sz="0" w:space="0" w:color="auto"/>
                                                  </w:divBdr>
                                                  <w:divsChild>
                                                    <w:div w:id="540216915">
                                                      <w:marLeft w:val="0"/>
                                                      <w:marRight w:val="0"/>
                                                      <w:marTop w:val="0"/>
                                                      <w:marBottom w:val="0"/>
                                                      <w:divBdr>
                                                        <w:top w:val="none" w:sz="0" w:space="0" w:color="auto"/>
                                                        <w:left w:val="none" w:sz="0" w:space="0" w:color="auto"/>
                                                        <w:bottom w:val="none" w:sz="0" w:space="0" w:color="auto"/>
                                                        <w:right w:val="none" w:sz="0" w:space="0" w:color="auto"/>
                                                      </w:divBdr>
                                                      <w:divsChild>
                                                        <w:div w:id="776172453">
                                                          <w:marLeft w:val="0"/>
                                                          <w:marRight w:val="0"/>
                                                          <w:marTop w:val="0"/>
                                                          <w:marBottom w:val="0"/>
                                                          <w:divBdr>
                                                            <w:top w:val="none" w:sz="0" w:space="0" w:color="auto"/>
                                                            <w:left w:val="none" w:sz="0" w:space="0" w:color="auto"/>
                                                            <w:bottom w:val="none" w:sz="0" w:space="0" w:color="auto"/>
                                                            <w:right w:val="none" w:sz="0" w:space="0" w:color="auto"/>
                                                          </w:divBdr>
                                                          <w:divsChild>
                                                            <w:div w:id="1712222534">
                                                              <w:marLeft w:val="0"/>
                                                              <w:marRight w:val="0"/>
                                                              <w:marTop w:val="0"/>
                                                              <w:marBottom w:val="0"/>
                                                              <w:divBdr>
                                                                <w:top w:val="none" w:sz="0" w:space="0" w:color="auto"/>
                                                                <w:left w:val="none" w:sz="0" w:space="0" w:color="auto"/>
                                                                <w:bottom w:val="none" w:sz="0" w:space="0" w:color="auto"/>
                                                                <w:right w:val="none" w:sz="0" w:space="0" w:color="auto"/>
                                                              </w:divBdr>
                                                              <w:divsChild>
                                                                <w:div w:id="320886065">
                                                                  <w:marLeft w:val="0"/>
                                                                  <w:marRight w:val="0"/>
                                                                  <w:marTop w:val="0"/>
                                                                  <w:marBottom w:val="0"/>
                                                                  <w:divBdr>
                                                                    <w:top w:val="none" w:sz="0" w:space="0" w:color="auto"/>
                                                                    <w:left w:val="none" w:sz="0" w:space="0" w:color="auto"/>
                                                                    <w:bottom w:val="none" w:sz="0" w:space="0" w:color="auto"/>
                                                                    <w:right w:val="none" w:sz="0" w:space="0" w:color="auto"/>
                                                                  </w:divBdr>
                                                                  <w:divsChild>
                                                                    <w:div w:id="889610060">
                                                                      <w:marLeft w:val="0"/>
                                                                      <w:marRight w:val="0"/>
                                                                      <w:marTop w:val="0"/>
                                                                      <w:marBottom w:val="0"/>
                                                                      <w:divBdr>
                                                                        <w:top w:val="none" w:sz="0" w:space="0" w:color="auto"/>
                                                                        <w:left w:val="none" w:sz="0" w:space="0" w:color="auto"/>
                                                                        <w:bottom w:val="none" w:sz="0" w:space="0" w:color="auto"/>
                                                                        <w:right w:val="none" w:sz="0" w:space="0" w:color="auto"/>
                                                                      </w:divBdr>
                                                                      <w:divsChild>
                                                                        <w:div w:id="1375498776">
                                                                          <w:marLeft w:val="0"/>
                                                                          <w:marRight w:val="0"/>
                                                                          <w:marTop w:val="0"/>
                                                                          <w:marBottom w:val="0"/>
                                                                          <w:divBdr>
                                                                            <w:top w:val="none" w:sz="0" w:space="0" w:color="auto"/>
                                                                            <w:left w:val="none" w:sz="0" w:space="0" w:color="auto"/>
                                                                            <w:bottom w:val="none" w:sz="0" w:space="0" w:color="auto"/>
                                                                            <w:right w:val="none" w:sz="0" w:space="0" w:color="auto"/>
                                                                          </w:divBdr>
                                                                          <w:divsChild>
                                                                            <w:div w:id="134372344">
                                                                              <w:marLeft w:val="0"/>
                                                                              <w:marRight w:val="0"/>
                                                                              <w:marTop w:val="0"/>
                                                                              <w:marBottom w:val="0"/>
                                                                              <w:divBdr>
                                                                                <w:top w:val="none" w:sz="0" w:space="0" w:color="auto"/>
                                                                                <w:left w:val="none" w:sz="0" w:space="0" w:color="auto"/>
                                                                                <w:bottom w:val="none" w:sz="0" w:space="0" w:color="auto"/>
                                                                                <w:right w:val="none" w:sz="0" w:space="0" w:color="auto"/>
                                                                              </w:divBdr>
                                                                              <w:divsChild>
                                                                                <w:div w:id="1802183896">
                                                                                  <w:marLeft w:val="0"/>
                                                                                  <w:marRight w:val="0"/>
                                                                                  <w:marTop w:val="0"/>
                                                                                  <w:marBottom w:val="0"/>
                                                                                  <w:divBdr>
                                                                                    <w:top w:val="none" w:sz="0" w:space="0" w:color="auto"/>
                                                                                    <w:left w:val="none" w:sz="0" w:space="0" w:color="auto"/>
                                                                                    <w:bottom w:val="none" w:sz="0" w:space="0" w:color="auto"/>
                                                                                    <w:right w:val="none" w:sz="0" w:space="0" w:color="auto"/>
                                                                                  </w:divBdr>
                                                                                  <w:divsChild>
                                                                                    <w:div w:id="700545943">
                                                                                      <w:marLeft w:val="0"/>
                                                                                      <w:marRight w:val="0"/>
                                                                                      <w:marTop w:val="0"/>
                                                                                      <w:marBottom w:val="0"/>
                                                                                      <w:divBdr>
                                                                                        <w:top w:val="none" w:sz="0" w:space="0" w:color="auto"/>
                                                                                        <w:left w:val="none" w:sz="0" w:space="0" w:color="auto"/>
                                                                                        <w:bottom w:val="none" w:sz="0" w:space="0" w:color="auto"/>
                                                                                        <w:right w:val="none" w:sz="0" w:space="0" w:color="auto"/>
                                                                                      </w:divBdr>
                                                                                      <w:divsChild>
                                                                                        <w:div w:id="1014188302">
                                                                                          <w:marLeft w:val="0"/>
                                                                                          <w:marRight w:val="0"/>
                                                                                          <w:marTop w:val="0"/>
                                                                                          <w:marBottom w:val="0"/>
                                                                                          <w:divBdr>
                                                                                            <w:top w:val="none" w:sz="0" w:space="0" w:color="auto"/>
                                                                                            <w:left w:val="none" w:sz="0" w:space="0" w:color="auto"/>
                                                                                            <w:bottom w:val="none" w:sz="0" w:space="0" w:color="auto"/>
                                                                                            <w:right w:val="none" w:sz="0" w:space="0" w:color="auto"/>
                                                                                          </w:divBdr>
                                                                                          <w:divsChild>
                                                                                            <w:div w:id="644358351">
                                                                                              <w:marLeft w:val="0"/>
                                                                                              <w:marRight w:val="0"/>
                                                                                              <w:marTop w:val="0"/>
                                                                                              <w:marBottom w:val="0"/>
                                                                                              <w:divBdr>
                                                                                                <w:top w:val="none" w:sz="0" w:space="0" w:color="auto"/>
                                                                                                <w:left w:val="none" w:sz="0" w:space="0" w:color="auto"/>
                                                                                                <w:bottom w:val="none" w:sz="0" w:space="0" w:color="auto"/>
                                                                                                <w:right w:val="none" w:sz="0" w:space="0" w:color="auto"/>
                                                                                              </w:divBdr>
                                                                                              <w:divsChild>
                                                                                                <w:div w:id="407961914">
                                                                                                  <w:marLeft w:val="0"/>
                                                                                                  <w:marRight w:val="0"/>
                                                                                                  <w:marTop w:val="0"/>
                                                                                                  <w:marBottom w:val="0"/>
                                                                                                  <w:divBdr>
                                                                                                    <w:top w:val="none" w:sz="0" w:space="0" w:color="auto"/>
                                                                                                    <w:left w:val="none" w:sz="0" w:space="0" w:color="auto"/>
                                                                                                    <w:bottom w:val="none" w:sz="0" w:space="0" w:color="auto"/>
                                                                                                    <w:right w:val="none" w:sz="0" w:space="0" w:color="auto"/>
                                                                                                  </w:divBdr>
                                                                                                  <w:divsChild>
                                                                                                    <w:div w:id="1093206630">
                                                                                                      <w:marLeft w:val="0"/>
                                                                                                      <w:marRight w:val="0"/>
                                                                                                      <w:marTop w:val="0"/>
                                                                                                      <w:marBottom w:val="0"/>
                                                                                                      <w:divBdr>
                                                                                                        <w:top w:val="none" w:sz="0" w:space="0" w:color="auto"/>
                                                                                                        <w:left w:val="none" w:sz="0" w:space="0" w:color="auto"/>
                                                                                                        <w:bottom w:val="none" w:sz="0" w:space="0" w:color="auto"/>
                                                                                                        <w:right w:val="none" w:sz="0" w:space="0" w:color="auto"/>
                                                                                                      </w:divBdr>
                                                                                                      <w:divsChild>
                                                                                                        <w:div w:id="535968987">
                                                                                                          <w:marLeft w:val="0"/>
                                                                                                          <w:marRight w:val="0"/>
                                                                                                          <w:marTop w:val="0"/>
                                                                                                          <w:marBottom w:val="0"/>
                                                                                                          <w:divBdr>
                                                                                                            <w:top w:val="none" w:sz="0" w:space="0" w:color="auto"/>
                                                                                                            <w:left w:val="none" w:sz="0" w:space="0" w:color="auto"/>
                                                                                                            <w:bottom w:val="none" w:sz="0" w:space="0" w:color="auto"/>
                                                                                                            <w:right w:val="none" w:sz="0" w:space="0" w:color="auto"/>
                                                                                                          </w:divBdr>
                                                                                                          <w:divsChild>
                                                                                                            <w:div w:id="1667660516">
                                                                                                              <w:marLeft w:val="0"/>
                                                                                                              <w:marRight w:val="0"/>
                                                                                                              <w:marTop w:val="0"/>
                                                                                                              <w:marBottom w:val="0"/>
                                                                                                              <w:divBdr>
                                                                                                                <w:top w:val="none" w:sz="0" w:space="0" w:color="auto"/>
                                                                                                                <w:left w:val="none" w:sz="0" w:space="0" w:color="auto"/>
                                                                                                                <w:bottom w:val="none" w:sz="0" w:space="0" w:color="auto"/>
                                                                                                                <w:right w:val="none" w:sz="0" w:space="0" w:color="auto"/>
                                                                                                              </w:divBdr>
                                                                                                              <w:divsChild>
                                                                                                                <w:div w:id="76486503">
                                                                                                                  <w:marLeft w:val="0"/>
                                                                                                                  <w:marRight w:val="0"/>
                                                                                                                  <w:marTop w:val="0"/>
                                                                                                                  <w:marBottom w:val="0"/>
                                                                                                                  <w:divBdr>
                                                                                                                    <w:top w:val="none" w:sz="0" w:space="0" w:color="auto"/>
                                                                                                                    <w:left w:val="none" w:sz="0" w:space="0" w:color="auto"/>
                                                                                                                    <w:bottom w:val="none" w:sz="0" w:space="0" w:color="auto"/>
                                                                                                                    <w:right w:val="none" w:sz="0" w:space="0" w:color="auto"/>
                                                                                                                  </w:divBdr>
                                                                                                                  <w:divsChild>
                                                                                                                    <w:div w:id="206667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703344">
      <w:bodyDiv w:val="1"/>
      <w:marLeft w:val="0"/>
      <w:marRight w:val="0"/>
      <w:marTop w:val="0"/>
      <w:marBottom w:val="0"/>
      <w:divBdr>
        <w:top w:val="none" w:sz="0" w:space="0" w:color="auto"/>
        <w:left w:val="none" w:sz="0" w:space="0" w:color="auto"/>
        <w:bottom w:val="none" w:sz="0" w:space="0" w:color="auto"/>
        <w:right w:val="none" w:sz="0" w:space="0" w:color="auto"/>
      </w:divBdr>
      <w:divsChild>
        <w:div w:id="1488549864">
          <w:marLeft w:val="0"/>
          <w:marRight w:val="0"/>
          <w:marTop w:val="0"/>
          <w:marBottom w:val="0"/>
          <w:divBdr>
            <w:top w:val="none" w:sz="0" w:space="0" w:color="auto"/>
            <w:left w:val="none" w:sz="0" w:space="0" w:color="auto"/>
            <w:bottom w:val="none" w:sz="0" w:space="0" w:color="auto"/>
            <w:right w:val="none" w:sz="0" w:space="0" w:color="auto"/>
          </w:divBdr>
          <w:divsChild>
            <w:div w:id="564295070">
              <w:marLeft w:val="0"/>
              <w:marRight w:val="0"/>
              <w:marTop w:val="0"/>
              <w:marBottom w:val="0"/>
              <w:divBdr>
                <w:top w:val="none" w:sz="0" w:space="0" w:color="auto"/>
                <w:left w:val="none" w:sz="0" w:space="0" w:color="auto"/>
                <w:bottom w:val="none" w:sz="0" w:space="0" w:color="auto"/>
                <w:right w:val="none" w:sz="0" w:space="0" w:color="auto"/>
              </w:divBdr>
              <w:divsChild>
                <w:div w:id="243490630">
                  <w:marLeft w:val="0"/>
                  <w:marRight w:val="0"/>
                  <w:marTop w:val="0"/>
                  <w:marBottom w:val="0"/>
                  <w:divBdr>
                    <w:top w:val="none" w:sz="0" w:space="0" w:color="auto"/>
                    <w:left w:val="none" w:sz="0" w:space="0" w:color="auto"/>
                    <w:bottom w:val="none" w:sz="0" w:space="0" w:color="auto"/>
                    <w:right w:val="none" w:sz="0" w:space="0" w:color="auto"/>
                  </w:divBdr>
                  <w:divsChild>
                    <w:div w:id="629360735">
                      <w:marLeft w:val="0"/>
                      <w:marRight w:val="0"/>
                      <w:marTop w:val="0"/>
                      <w:marBottom w:val="0"/>
                      <w:divBdr>
                        <w:top w:val="none" w:sz="0" w:space="0" w:color="auto"/>
                        <w:left w:val="none" w:sz="0" w:space="0" w:color="auto"/>
                        <w:bottom w:val="none" w:sz="0" w:space="0" w:color="auto"/>
                        <w:right w:val="none" w:sz="0" w:space="0" w:color="auto"/>
                      </w:divBdr>
                      <w:divsChild>
                        <w:div w:id="883560800">
                          <w:marLeft w:val="0"/>
                          <w:marRight w:val="0"/>
                          <w:marTop w:val="0"/>
                          <w:marBottom w:val="0"/>
                          <w:divBdr>
                            <w:top w:val="none" w:sz="0" w:space="0" w:color="auto"/>
                            <w:left w:val="none" w:sz="0" w:space="0" w:color="auto"/>
                            <w:bottom w:val="none" w:sz="0" w:space="0" w:color="auto"/>
                            <w:right w:val="none" w:sz="0" w:space="0" w:color="auto"/>
                          </w:divBdr>
                          <w:divsChild>
                            <w:div w:id="2082605008">
                              <w:marLeft w:val="0"/>
                              <w:marRight w:val="0"/>
                              <w:marTop w:val="0"/>
                              <w:marBottom w:val="0"/>
                              <w:divBdr>
                                <w:top w:val="none" w:sz="0" w:space="0" w:color="auto"/>
                                <w:left w:val="none" w:sz="0" w:space="0" w:color="auto"/>
                                <w:bottom w:val="none" w:sz="0" w:space="0" w:color="auto"/>
                                <w:right w:val="none" w:sz="0" w:space="0" w:color="auto"/>
                              </w:divBdr>
                              <w:divsChild>
                                <w:div w:id="145978219">
                                  <w:marLeft w:val="0"/>
                                  <w:marRight w:val="0"/>
                                  <w:marTop w:val="0"/>
                                  <w:marBottom w:val="0"/>
                                  <w:divBdr>
                                    <w:top w:val="none" w:sz="0" w:space="0" w:color="auto"/>
                                    <w:left w:val="none" w:sz="0" w:space="0" w:color="auto"/>
                                    <w:bottom w:val="none" w:sz="0" w:space="0" w:color="auto"/>
                                    <w:right w:val="none" w:sz="0" w:space="0" w:color="auto"/>
                                  </w:divBdr>
                                  <w:divsChild>
                                    <w:div w:id="390232513">
                                      <w:marLeft w:val="0"/>
                                      <w:marRight w:val="0"/>
                                      <w:marTop w:val="0"/>
                                      <w:marBottom w:val="0"/>
                                      <w:divBdr>
                                        <w:top w:val="none" w:sz="0" w:space="0" w:color="auto"/>
                                        <w:left w:val="none" w:sz="0" w:space="0" w:color="auto"/>
                                        <w:bottom w:val="none" w:sz="0" w:space="0" w:color="auto"/>
                                        <w:right w:val="none" w:sz="0" w:space="0" w:color="auto"/>
                                      </w:divBdr>
                                      <w:divsChild>
                                        <w:div w:id="1354649830">
                                          <w:marLeft w:val="0"/>
                                          <w:marRight w:val="0"/>
                                          <w:marTop w:val="0"/>
                                          <w:marBottom w:val="0"/>
                                          <w:divBdr>
                                            <w:top w:val="none" w:sz="0" w:space="0" w:color="auto"/>
                                            <w:left w:val="none" w:sz="0" w:space="0" w:color="auto"/>
                                            <w:bottom w:val="none" w:sz="0" w:space="0" w:color="auto"/>
                                            <w:right w:val="none" w:sz="0" w:space="0" w:color="auto"/>
                                          </w:divBdr>
                                          <w:divsChild>
                                            <w:div w:id="351764087">
                                              <w:marLeft w:val="0"/>
                                              <w:marRight w:val="0"/>
                                              <w:marTop w:val="0"/>
                                              <w:marBottom w:val="0"/>
                                              <w:divBdr>
                                                <w:top w:val="none" w:sz="0" w:space="0" w:color="auto"/>
                                                <w:left w:val="none" w:sz="0" w:space="0" w:color="auto"/>
                                                <w:bottom w:val="none" w:sz="0" w:space="0" w:color="auto"/>
                                                <w:right w:val="none" w:sz="0" w:space="0" w:color="auto"/>
                                              </w:divBdr>
                                              <w:divsChild>
                                                <w:div w:id="487089800">
                                                  <w:marLeft w:val="0"/>
                                                  <w:marRight w:val="0"/>
                                                  <w:marTop w:val="0"/>
                                                  <w:marBottom w:val="0"/>
                                                  <w:divBdr>
                                                    <w:top w:val="none" w:sz="0" w:space="0" w:color="auto"/>
                                                    <w:left w:val="none" w:sz="0" w:space="0" w:color="auto"/>
                                                    <w:bottom w:val="none" w:sz="0" w:space="0" w:color="auto"/>
                                                    <w:right w:val="none" w:sz="0" w:space="0" w:color="auto"/>
                                                  </w:divBdr>
                                                  <w:divsChild>
                                                    <w:div w:id="2139492958">
                                                      <w:marLeft w:val="0"/>
                                                      <w:marRight w:val="0"/>
                                                      <w:marTop w:val="0"/>
                                                      <w:marBottom w:val="0"/>
                                                      <w:divBdr>
                                                        <w:top w:val="none" w:sz="0" w:space="0" w:color="auto"/>
                                                        <w:left w:val="none" w:sz="0" w:space="0" w:color="auto"/>
                                                        <w:bottom w:val="none" w:sz="0" w:space="0" w:color="auto"/>
                                                        <w:right w:val="none" w:sz="0" w:space="0" w:color="auto"/>
                                                      </w:divBdr>
                                                      <w:divsChild>
                                                        <w:div w:id="133261302">
                                                          <w:marLeft w:val="0"/>
                                                          <w:marRight w:val="0"/>
                                                          <w:marTop w:val="0"/>
                                                          <w:marBottom w:val="0"/>
                                                          <w:divBdr>
                                                            <w:top w:val="none" w:sz="0" w:space="0" w:color="auto"/>
                                                            <w:left w:val="none" w:sz="0" w:space="0" w:color="auto"/>
                                                            <w:bottom w:val="none" w:sz="0" w:space="0" w:color="auto"/>
                                                            <w:right w:val="none" w:sz="0" w:space="0" w:color="auto"/>
                                                          </w:divBdr>
                                                          <w:divsChild>
                                                            <w:div w:id="533815229">
                                                              <w:marLeft w:val="0"/>
                                                              <w:marRight w:val="0"/>
                                                              <w:marTop w:val="0"/>
                                                              <w:marBottom w:val="0"/>
                                                              <w:divBdr>
                                                                <w:top w:val="none" w:sz="0" w:space="0" w:color="auto"/>
                                                                <w:left w:val="none" w:sz="0" w:space="0" w:color="auto"/>
                                                                <w:bottom w:val="none" w:sz="0" w:space="0" w:color="auto"/>
                                                                <w:right w:val="none" w:sz="0" w:space="0" w:color="auto"/>
                                                              </w:divBdr>
                                                              <w:divsChild>
                                                                <w:div w:id="652293054">
                                                                  <w:marLeft w:val="0"/>
                                                                  <w:marRight w:val="0"/>
                                                                  <w:marTop w:val="0"/>
                                                                  <w:marBottom w:val="0"/>
                                                                  <w:divBdr>
                                                                    <w:top w:val="none" w:sz="0" w:space="0" w:color="auto"/>
                                                                    <w:left w:val="none" w:sz="0" w:space="0" w:color="auto"/>
                                                                    <w:bottom w:val="none" w:sz="0" w:space="0" w:color="auto"/>
                                                                    <w:right w:val="none" w:sz="0" w:space="0" w:color="auto"/>
                                                                  </w:divBdr>
                                                                  <w:divsChild>
                                                                    <w:div w:id="1508520487">
                                                                      <w:marLeft w:val="0"/>
                                                                      <w:marRight w:val="0"/>
                                                                      <w:marTop w:val="0"/>
                                                                      <w:marBottom w:val="0"/>
                                                                      <w:divBdr>
                                                                        <w:top w:val="none" w:sz="0" w:space="0" w:color="auto"/>
                                                                        <w:left w:val="none" w:sz="0" w:space="0" w:color="auto"/>
                                                                        <w:bottom w:val="none" w:sz="0" w:space="0" w:color="auto"/>
                                                                        <w:right w:val="none" w:sz="0" w:space="0" w:color="auto"/>
                                                                      </w:divBdr>
                                                                      <w:divsChild>
                                                                        <w:div w:id="1011686291">
                                                                          <w:marLeft w:val="0"/>
                                                                          <w:marRight w:val="0"/>
                                                                          <w:marTop w:val="0"/>
                                                                          <w:marBottom w:val="0"/>
                                                                          <w:divBdr>
                                                                            <w:top w:val="none" w:sz="0" w:space="0" w:color="auto"/>
                                                                            <w:left w:val="none" w:sz="0" w:space="0" w:color="auto"/>
                                                                            <w:bottom w:val="none" w:sz="0" w:space="0" w:color="auto"/>
                                                                            <w:right w:val="none" w:sz="0" w:space="0" w:color="auto"/>
                                                                          </w:divBdr>
                                                                          <w:divsChild>
                                                                            <w:div w:id="374235858">
                                                                              <w:marLeft w:val="0"/>
                                                                              <w:marRight w:val="0"/>
                                                                              <w:marTop w:val="0"/>
                                                                              <w:marBottom w:val="0"/>
                                                                              <w:divBdr>
                                                                                <w:top w:val="none" w:sz="0" w:space="0" w:color="auto"/>
                                                                                <w:left w:val="none" w:sz="0" w:space="0" w:color="auto"/>
                                                                                <w:bottom w:val="none" w:sz="0" w:space="0" w:color="auto"/>
                                                                                <w:right w:val="none" w:sz="0" w:space="0" w:color="auto"/>
                                                                              </w:divBdr>
                                                                              <w:divsChild>
                                                                                <w:div w:id="87581617">
                                                                                  <w:marLeft w:val="0"/>
                                                                                  <w:marRight w:val="0"/>
                                                                                  <w:marTop w:val="0"/>
                                                                                  <w:marBottom w:val="0"/>
                                                                                  <w:divBdr>
                                                                                    <w:top w:val="none" w:sz="0" w:space="0" w:color="auto"/>
                                                                                    <w:left w:val="none" w:sz="0" w:space="0" w:color="auto"/>
                                                                                    <w:bottom w:val="none" w:sz="0" w:space="0" w:color="auto"/>
                                                                                    <w:right w:val="none" w:sz="0" w:space="0" w:color="auto"/>
                                                                                  </w:divBdr>
                                                                                  <w:divsChild>
                                                                                    <w:div w:id="838886751">
                                                                                      <w:marLeft w:val="0"/>
                                                                                      <w:marRight w:val="0"/>
                                                                                      <w:marTop w:val="0"/>
                                                                                      <w:marBottom w:val="0"/>
                                                                                      <w:divBdr>
                                                                                        <w:top w:val="none" w:sz="0" w:space="0" w:color="auto"/>
                                                                                        <w:left w:val="none" w:sz="0" w:space="0" w:color="auto"/>
                                                                                        <w:bottom w:val="none" w:sz="0" w:space="0" w:color="auto"/>
                                                                                        <w:right w:val="none" w:sz="0" w:space="0" w:color="auto"/>
                                                                                      </w:divBdr>
                                                                                      <w:divsChild>
                                                                                        <w:div w:id="1335377949">
                                                                                          <w:marLeft w:val="0"/>
                                                                                          <w:marRight w:val="0"/>
                                                                                          <w:marTop w:val="0"/>
                                                                                          <w:marBottom w:val="0"/>
                                                                                          <w:divBdr>
                                                                                            <w:top w:val="none" w:sz="0" w:space="0" w:color="auto"/>
                                                                                            <w:left w:val="none" w:sz="0" w:space="0" w:color="auto"/>
                                                                                            <w:bottom w:val="none" w:sz="0" w:space="0" w:color="auto"/>
                                                                                            <w:right w:val="none" w:sz="0" w:space="0" w:color="auto"/>
                                                                                          </w:divBdr>
                                                                                          <w:divsChild>
                                                                                            <w:div w:id="1356733998">
                                                                                              <w:marLeft w:val="0"/>
                                                                                              <w:marRight w:val="0"/>
                                                                                              <w:marTop w:val="0"/>
                                                                                              <w:marBottom w:val="0"/>
                                                                                              <w:divBdr>
                                                                                                <w:top w:val="none" w:sz="0" w:space="0" w:color="auto"/>
                                                                                                <w:left w:val="none" w:sz="0" w:space="0" w:color="auto"/>
                                                                                                <w:bottom w:val="none" w:sz="0" w:space="0" w:color="auto"/>
                                                                                                <w:right w:val="none" w:sz="0" w:space="0" w:color="auto"/>
                                                                                              </w:divBdr>
                                                                                              <w:divsChild>
                                                                                                <w:div w:id="1550264735">
                                                                                                  <w:marLeft w:val="0"/>
                                                                                                  <w:marRight w:val="0"/>
                                                                                                  <w:marTop w:val="0"/>
                                                                                                  <w:marBottom w:val="0"/>
                                                                                                  <w:divBdr>
                                                                                                    <w:top w:val="none" w:sz="0" w:space="0" w:color="auto"/>
                                                                                                    <w:left w:val="none" w:sz="0" w:space="0" w:color="auto"/>
                                                                                                    <w:bottom w:val="none" w:sz="0" w:space="0" w:color="auto"/>
                                                                                                    <w:right w:val="none" w:sz="0" w:space="0" w:color="auto"/>
                                                                                                  </w:divBdr>
                                                                                                  <w:divsChild>
                                                                                                    <w:div w:id="31856013">
                                                                                                      <w:marLeft w:val="0"/>
                                                                                                      <w:marRight w:val="0"/>
                                                                                                      <w:marTop w:val="0"/>
                                                                                                      <w:marBottom w:val="0"/>
                                                                                                      <w:divBdr>
                                                                                                        <w:top w:val="none" w:sz="0" w:space="0" w:color="auto"/>
                                                                                                        <w:left w:val="none" w:sz="0" w:space="0" w:color="auto"/>
                                                                                                        <w:bottom w:val="none" w:sz="0" w:space="0" w:color="auto"/>
                                                                                                        <w:right w:val="none" w:sz="0" w:space="0" w:color="auto"/>
                                                                                                      </w:divBdr>
                                                                                                      <w:divsChild>
                                                                                                        <w:div w:id="1076517150">
                                                                                                          <w:marLeft w:val="0"/>
                                                                                                          <w:marRight w:val="0"/>
                                                                                                          <w:marTop w:val="0"/>
                                                                                                          <w:marBottom w:val="0"/>
                                                                                                          <w:divBdr>
                                                                                                            <w:top w:val="none" w:sz="0" w:space="0" w:color="auto"/>
                                                                                                            <w:left w:val="none" w:sz="0" w:space="0" w:color="auto"/>
                                                                                                            <w:bottom w:val="none" w:sz="0" w:space="0" w:color="auto"/>
                                                                                                            <w:right w:val="none" w:sz="0" w:space="0" w:color="auto"/>
                                                                                                          </w:divBdr>
                                                                                                          <w:divsChild>
                                                                                                            <w:div w:id="52778642">
                                                                                                              <w:marLeft w:val="0"/>
                                                                                                              <w:marRight w:val="0"/>
                                                                                                              <w:marTop w:val="0"/>
                                                                                                              <w:marBottom w:val="0"/>
                                                                                                              <w:divBdr>
                                                                                                                <w:top w:val="none" w:sz="0" w:space="0" w:color="auto"/>
                                                                                                                <w:left w:val="none" w:sz="0" w:space="0" w:color="auto"/>
                                                                                                                <w:bottom w:val="none" w:sz="0" w:space="0" w:color="auto"/>
                                                                                                                <w:right w:val="none" w:sz="0" w:space="0" w:color="auto"/>
                                                                                                              </w:divBdr>
                                                                                                              <w:divsChild>
                                                                                                                <w:div w:id="2044210049">
                                                                                                                  <w:marLeft w:val="0"/>
                                                                                                                  <w:marRight w:val="0"/>
                                                                                                                  <w:marTop w:val="0"/>
                                                                                                                  <w:marBottom w:val="0"/>
                                                                                                                  <w:divBdr>
                                                                                                                    <w:top w:val="none" w:sz="0" w:space="0" w:color="auto"/>
                                                                                                                    <w:left w:val="none" w:sz="0" w:space="0" w:color="auto"/>
                                                                                                                    <w:bottom w:val="none" w:sz="0" w:space="0" w:color="auto"/>
                                                                                                                    <w:right w:val="none" w:sz="0" w:space="0" w:color="auto"/>
                                                                                                                  </w:divBdr>
                                                                                                                  <w:divsChild>
                                                                                                                    <w:div w:id="17512762">
                                                                                                                      <w:marLeft w:val="0"/>
                                                                                                                      <w:marRight w:val="0"/>
                                                                                                                      <w:marTop w:val="0"/>
                                                                                                                      <w:marBottom w:val="0"/>
                                                                                                                      <w:divBdr>
                                                                                                                        <w:top w:val="none" w:sz="0" w:space="0" w:color="auto"/>
                                                                                                                        <w:left w:val="none" w:sz="0" w:space="0" w:color="auto"/>
                                                                                                                        <w:bottom w:val="none" w:sz="0" w:space="0" w:color="auto"/>
                                                                                                                        <w:right w:val="none" w:sz="0" w:space="0" w:color="auto"/>
                                                                                                                      </w:divBdr>
                                                                                                                      <w:divsChild>
                                                                                                                        <w:div w:id="1606301596">
                                                                                                                          <w:marLeft w:val="0"/>
                                                                                                                          <w:marRight w:val="0"/>
                                                                                                                          <w:marTop w:val="0"/>
                                                                                                                          <w:marBottom w:val="0"/>
                                                                                                                          <w:divBdr>
                                                                                                                            <w:top w:val="none" w:sz="0" w:space="0" w:color="auto"/>
                                                                                                                            <w:left w:val="none" w:sz="0" w:space="0" w:color="auto"/>
                                                                                                                            <w:bottom w:val="none" w:sz="0" w:space="0" w:color="auto"/>
                                                                                                                            <w:right w:val="none" w:sz="0" w:space="0" w:color="auto"/>
                                                                                                                          </w:divBdr>
                                                                                                                          <w:divsChild>
                                                                                                                            <w:div w:id="13884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9170071">
      <w:bodyDiv w:val="1"/>
      <w:marLeft w:val="0"/>
      <w:marRight w:val="0"/>
      <w:marTop w:val="0"/>
      <w:marBottom w:val="0"/>
      <w:divBdr>
        <w:top w:val="none" w:sz="0" w:space="0" w:color="auto"/>
        <w:left w:val="none" w:sz="0" w:space="0" w:color="auto"/>
        <w:bottom w:val="none" w:sz="0" w:space="0" w:color="auto"/>
        <w:right w:val="none" w:sz="0" w:space="0" w:color="auto"/>
      </w:divBdr>
    </w:div>
    <w:div w:id="639041777">
      <w:bodyDiv w:val="1"/>
      <w:marLeft w:val="0"/>
      <w:marRight w:val="0"/>
      <w:marTop w:val="0"/>
      <w:marBottom w:val="0"/>
      <w:divBdr>
        <w:top w:val="none" w:sz="0" w:space="0" w:color="auto"/>
        <w:left w:val="none" w:sz="0" w:space="0" w:color="auto"/>
        <w:bottom w:val="none" w:sz="0" w:space="0" w:color="auto"/>
        <w:right w:val="none" w:sz="0" w:space="0" w:color="auto"/>
      </w:divBdr>
    </w:div>
    <w:div w:id="655258078">
      <w:bodyDiv w:val="1"/>
      <w:marLeft w:val="0"/>
      <w:marRight w:val="0"/>
      <w:marTop w:val="0"/>
      <w:marBottom w:val="0"/>
      <w:divBdr>
        <w:top w:val="none" w:sz="0" w:space="0" w:color="auto"/>
        <w:left w:val="none" w:sz="0" w:space="0" w:color="auto"/>
        <w:bottom w:val="none" w:sz="0" w:space="0" w:color="auto"/>
        <w:right w:val="none" w:sz="0" w:space="0" w:color="auto"/>
      </w:divBdr>
      <w:divsChild>
        <w:div w:id="120000871">
          <w:marLeft w:val="0"/>
          <w:marRight w:val="0"/>
          <w:marTop w:val="100"/>
          <w:marBottom w:val="100"/>
          <w:divBdr>
            <w:top w:val="none" w:sz="0" w:space="0" w:color="auto"/>
            <w:left w:val="none" w:sz="0" w:space="0" w:color="auto"/>
            <w:bottom w:val="none" w:sz="0" w:space="0" w:color="auto"/>
            <w:right w:val="none" w:sz="0" w:space="0" w:color="auto"/>
          </w:divBdr>
          <w:divsChild>
            <w:div w:id="601496755">
              <w:marLeft w:val="-225"/>
              <w:marRight w:val="-225"/>
              <w:marTop w:val="0"/>
              <w:marBottom w:val="0"/>
              <w:divBdr>
                <w:top w:val="none" w:sz="0" w:space="0" w:color="auto"/>
                <w:left w:val="none" w:sz="0" w:space="0" w:color="auto"/>
                <w:bottom w:val="none" w:sz="0" w:space="0" w:color="auto"/>
                <w:right w:val="none" w:sz="0" w:space="0" w:color="auto"/>
              </w:divBdr>
              <w:divsChild>
                <w:div w:id="910702790">
                  <w:marLeft w:val="0"/>
                  <w:marRight w:val="0"/>
                  <w:marTop w:val="0"/>
                  <w:marBottom w:val="0"/>
                  <w:divBdr>
                    <w:top w:val="none" w:sz="0" w:space="0" w:color="auto"/>
                    <w:left w:val="none" w:sz="0" w:space="0" w:color="auto"/>
                    <w:bottom w:val="none" w:sz="0" w:space="0" w:color="auto"/>
                    <w:right w:val="none" w:sz="0" w:space="0" w:color="auto"/>
                  </w:divBdr>
                  <w:divsChild>
                    <w:div w:id="700279560">
                      <w:marLeft w:val="0"/>
                      <w:marRight w:val="0"/>
                      <w:marTop w:val="0"/>
                      <w:marBottom w:val="0"/>
                      <w:divBdr>
                        <w:top w:val="single" w:sz="6" w:space="23" w:color="DDDDDD"/>
                        <w:left w:val="none" w:sz="0" w:space="0" w:color="auto"/>
                        <w:bottom w:val="none" w:sz="0" w:space="0" w:color="auto"/>
                        <w:right w:val="none" w:sz="0" w:space="0" w:color="auto"/>
                      </w:divBdr>
                    </w:div>
                  </w:divsChild>
                </w:div>
              </w:divsChild>
            </w:div>
          </w:divsChild>
        </w:div>
      </w:divsChild>
    </w:div>
    <w:div w:id="686830410">
      <w:bodyDiv w:val="1"/>
      <w:marLeft w:val="0"/>
      <w:marRight w:val="0"/>
      <w:marTop w:val="0"/>
      <w:marBottom w:val="0"/>
      <w:divBdr>
        <w:top w:val="none" w:sz="0" w:space="0" w:color="auto"/>
        <w:left w:val="none" w:sz="0" w:space="0" w:color="auto"/>
        <w:bottom w:val="none" w:sz="0" w:space="0" w:color="auto"/>
        <w:right w:val="none" w:sz="0" w:space="0" w:color="auto"/>
      </w:divBdr>
    </w:div>
    <w:div w:id="839390523">
      <w:bodyDiv w:val="1"/>
      <w:marLeft w:val="0"/>
      <w:marRight w:val="0"/>
      <w:marTop w:val="0"/>
      <w:marBottom w:val="0"/>
      <w:divBdr>
        <w:top w:val="none" w:sz="0" w:space="0" w:color="auto"/>
        <w:left w:val="none" w:sz="0" w:space="0" w:color="auto"/>
        <w:bottom w:val="none" w:sz="0" w:space="0" w:color="auto"/>
        <w:right w:val="none" w:sz="0" w:space="0" w:color="auto"/>
      </w:divBdr>
    </w:div>
    <w:div w:id="860506207">
      <w:bodyDiv w:val="1"/>
      <w:marLeft w:val="0"/>
      <w:marRight w:val="0"/>
      <w:marTop w:val="0"/>
      <w:marBottom w:val="0"/>
      <w:divBdr>
        <w:top w:val="none" w:sz="0" w:space="0" w:color="auto"/>
        <w:left w:val="none" w:sz="0" w:space="0" w:color="auto"/>
        <w:bottom w:val="none" w:sz="0" w:space="0" w:color="auto"/>
        <w:right w:val="none" w:sz="0" w:space="0" w:color="auto"/>
      </w:divBdr>
    </w:div>
    <w:div w:id="888608064">
      <w:bodyDiv w:val="1"/>
      <w:marLeft w:val="0"/>
      <w:marRight w:val="0"/>
      <w:marTop w:val="0"/>
      <w:marBottom w:val="0"/>
      <w:divBdr>
        <w:top w:val="none" w:sz="0" w:space="0" w:color="auto"/>
        <w:left w:val="none" w:sz="0" w:space="0" w:color="auto"/>
        <w:bottom w:val="none" w:sz="0" w:space="0" w:color="auto"/>
        <w:right w:val="none" w:sz="0" w:space="0" w:color="auto"/>
      </w:divBdr>
    </w:div>
    <w:div w:id="963579369">
      <w:bodyDiv w:val="1"/>
      <w:marLeft w:val="0"/>
      <w:marRight w:val="0"/>
      <w:marTop w:val="0"/>
      <w:marBottom w:val="0"/>
      <w:divBdr>
        <w:top w:val="none" w:sz="0" w:space="0" w:color="auto"/>
        <w:left w:val="none" w:sz="0" w:space="0" w:color="auto"/>
        <w:bottom w:val="none" w:sz="0" w:space="0" w:color="auto"/>
        <w:right w:val="none" w:sz="0" w:space="0" w:color="auto"/>
      </w:divBdr>
      <w:divsChild>
        <w:div w:id="1858544034">
          <w:marLeft w:val="0"/>
          <w:marRight w:val="0"/>
          <w:marTop w:val="0"/>
          <w:marBottom w:val="0"/>
          <w:divBdr>
            <w:top w:val="none" w:sz="0" w:space="0" w:color="auto"/>
            <w:left w:val="none" w:sz="0" w:space="0" w:color="auto"/>
            <w:bottom w:val="none" w:sz="0" w:space="0" w:color="auto"/>
            <w:right w:val="none" w:sz="0" w:space="0" w:color="auto"/>
          </w:divBdr>
          <w:divsChild>
            <w:div w:id="76054099">
              <w:marLeft w:val="0"/>
              <w:marRight w:val="0"/>
              <w:marTop w:val="0"/>
              <w:marBottom w:val="0"/>
              <w:divBdr>
                <w:top w:val="none" w:sz="0" w:space="0" w:color="auto"/>
                <w:left w:val="none" w:sz="0" w:space="0" w:color="auto"/>
                <w:bottom w:val="none" w:sz="0" w:space="0" w:color="auto"/>
                <w:right w:val="none" w:sz="0" w:space="0" w:color="auto"/>
              </w:divBdr>
            </w:div>
            <w:div w:id="518086432">
              <w:marLeft w:val="0"/>
              <w:marRight w:val="0"/>
              <w:marTop w:val="0"/>
              <w:marBottom w:val="0"/>
              <w:divBdr>
                <w:top w:val="none" w:sz="0" w:space="0" w:color="auto"/>
                <w:left w:val="none" w:sz="0" w:space="0" w:color="auto"/>
                <w:bottom w:val="none" w:sz="0" w:space="0" w:color="auto"/>
                <w:right w:val="none" w:sz="0" w:space="0" w:color="auto"/>
              </w:divBdr>
            </w:div>
          </w:divsChild>
        </w:div>
        <w:div w:id="1885020370">
          <w:marLeft w:val="0"/>
          <w:marRight w:val="0"/>
          <w:marTop w:val="0"/>
          <w:marBottom w:val="0"/>
          <w:divBdr>
            <w:top w:val="none" w:sz="0" w:space="0" w:color="auto"/>
            <w:left w:val="none" w:sz="0" w:space="0" w:color="auto"/>
            <w:bottom w:val="none" w:sz="0" w:space="0" w:color="auto"/>
            <w:right w:val="none" w:sz="0" w:space="0" w:color="auto"/>
          </w:divBdr>
          <w:divsChild>
            <w:div w:id="11802718">
              <w:marLeft w:val="0"/>
              <w:marRight w:val="0"/>
              <w:marTop w:val="0"/>
              <w:marBottom w:val="0"/>
              <w:divBdr>
                <w:top w:val="none" w:sz="0" w:space="0" w:color="auto"/>
                <w:left w:val="none" w:sz="0" w:space="0" w:color="auto"/>
                <w:bottom w:val="none" w:sz="0" w:space="0" w:color="auto"/>
                <w:right w:val="none" w:sz="0" w:space="0" w:color="auto"/>
              </w:divBdr>
            </w:div>
            <w:div w:id="765422079">
              <w:marLeft w:val="0"/>
              <w:marRight w:val="0"/>
              <w:marTop w:val="0"/>
              <w:marBottom w:val="0"/>
              <w:divBdr>
                <w:top w:val="none" w:sz="0" w:space="0" w:color="auto"/>
                <w:left w:val="none" w:sz="0" w:space="0" w:color="auto"/>
                <w:bottom w:val="none" w:sz="0" w:space="0" w:color="auto"/>
                <w:right w:val="none" w:sz="0" w:space="0" w:color="auto"/>
              </w:divBdr>
            </w:div>
            <w:div w:id="947464298">
              <w:marLeft w:val="0"/>
              <w:marRight w:val="0"/>
              <w:marTop w:val="0"/>
              <w:marBottom w:val="0"/>
              <w:divBdr>
                <w:top w:val="none" w:sz="0" w:space="0" w:color="auto"/>
                <w:left w:val="none" w:sz="0" w:space="0" w:color="auto"/>
                <w:bottom w:val="none" w:sz="0" w:space="0" w:color="auto"/>
                <w:right w:val="none" w:sz="0" w:space="0" w:color="auto"/>
              </w:divBdr>
            </w:div>
            <w:div w:id="1272129056">
              <w:marLeft w:val="0"/>
              <w:marRight w:val="0"/>
              <w:marTop w:val="0"/>
              <w:marBottom w:val="0"/>
              <w:divBdr>
                <w:top w:val="none" w:sz="0" w:space="0" w:color="auto"/>
                <w:left w:val="none" w:sz="0" w:space="0" w:color="auto"/>
                <w:bottom w:val="none" w:sz="0" w:space="0" w:color="auto"/>
                <w:right w:val="none" w:sz="0" w:space="0" w:color="auto"/>
              </w:divBdr>
            </w:div>
            <w:div w:id="162445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6171">
      <w:bodyDiv w:val="1"/>
      <w:marLeft w:val="0"/>
      <w:marRight w:val="0"/>
      <w:marTop w:val="0"/>
      <w:marBottom w:val="0"/>
      <w:divBdr>
        <w:top w:val="none" w:sz="0" w:space="0" w:color="auto"/>
        <w:left w:val="none" w:sz="0" w:space="0" w:color="auto"/>
        <w:bottom w:val="none" w:sz="0" w:space="0" w:color="auto"/>
        <w:right w:val="none" w:sz="0" w:space="0" w:color="auto"/>
      </w:divBdr>
      <w:divsChild>
        <w:div w:id="1055549866">
          <w:marLeft w:val="0"/>
          <w:marRight w:val="0"/>
          <w:marTop w:val="0"/>
          <w:marBottom w:val="0"/>
          <w:divBdr>
            <w:top w:val="none" w:sz="0" w:space="0" w:color="auto"/>
            <w:left w:val="none" w:sz="0" w:space="0" w:color="auto"/>
            <w:bottom w:val="none" w:sz="0" w:space="0" w:color="auto"/>
            <w:right w:val="none" w:sz="0" w:space="0" w:color="auto"/>
          </w:divBdr>
          <w:divsChild>
            <w:div w:id="10822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0512">
      <w:bodyDiv w:val="1"/>
      <w:marLeft w:val="0"/>
      <w:marRight w:val="0"/>
      <w:marTop w:val="0"/>
      <w:marBottom w:val="0"/>
      <w:divBdr>
        <w:top w:val="none" w:sz="0" w:space="0" w:color="auto"/>
        <w:left w:val="none" w:sz="0" w:space="0" w:color="auto"/>
        <w:bottom w:val="none" w:sz="0" w:space="0" w:color="auto"/>
        <w:right w:val="none" w:sz="0" w:space="0" w:color="auto"/>
      </w:divBdr>
      <w:divsChild>
        <w:div w:id="1250964726">
          <w:marLeft w:val="0"/>
          <w:marRight w:val="0"/>
          <w:marTop w:val="0"/>
          <w:marBottom w:val="0"/>
          <w:divBdr>
            <w:top w:val="none" w:sz="0" w:space="0" w:color="auto"/>
            <w:left w:val="none" w:sz="0" w:space="0" w:color="auto"/>
            <w:bottom w:val="none" w:sz="0" w:space="0" w:color="auto"/>
            <w:right w:val="none" w:sz="0" w:space="0" w:color="auto"/>
          </w:divBdr>
          <w:divsChild>
            <w:div w:id="1640918729">
              <w:marLeft w:val="0"/>
              <w:marRight w:val="0"/>
              <w:marTop w:val="0"/>
              <w:marBottom w:val="0"/>
              <w:divBdr>
                <w:top w:val="none" w:sz="0" w:space="0" w:color="auto"/>
                <w:left w:val="none" w:sz="0" w:space="0" w:color="auto"/>
                <w:bottom w:val="none" w:sz="0" w:space="0" w:color="auto"/>
                <w:right w:val="none" w:sz="0" w:space="0" w:color="auto"/>
              </w:divBdr>
              <w:divsChild>
                <w:div w:id="1294630013">
                  <w:marLeft w:val="0"/>
                  <w:marRight w:val="0"/>
                  <w:marTop w:val="0"/>
                  <w:marBottom w:val="0"/>
                  <w:divBdr>
                    <w:top w:val="none" w:sz="0" w:space="0" w:color="auto"/>
                    <w:left w:val="none" w:sz="0" w:space="0" w:color="auto"/>
                    <w:bottom w:val="none" w:sz="0" w:space="0" w:color="auto"/>
                    <w:right w:val="none" w:sz="0" w:space="0" w:color="auto"/>
                  </w:divBdr>
                  <w:divsChild>
                    <w:div w:id="8469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360522">
      <w:bodyDiv w:val="1"/>
      <w:marLeft w:val="0"/>
      <w:marRight w:val="0"/>
      <w:marTop w:val="0"/>
      <w:marBottom w:val="0"/>
      <w:divBdr>
        <w:top w:val="none" w:sz="0" w:space="0" w:color="auto"/>
        <w:left w:val="none" w:sz="0" w:space="0" w:color="auto"/>
        <w:bottom w:val="none" w:sz="0" w:space="0" w:color="auto"/>
        <w:right w:val="none" w:sz="0" w:space="0" w:color="auto"/>
      </w:divBdr>
      <w:divsChild>
        <w:div w:id="278074398">
          <w:marLeft w:val="0"/>
          <w:marRight w:val="0"/>
          <w:marTop w:val="0"/>
          <w:marBottom w:val="0"/>
          <w:divBdr>
            <w:top w:val="none" w:sz="0" w:space="0" w:color="auto"/>
            <w:left w:val="none" w:sz="0" w:space="0" w:color="auto"/>
            <w:bottom w:val="none" w:sz="0" w:space="0" w:color="auto"/>
            <w:right w:val="none" w:sz="0" w:space="0" w:color="auto"/>
          </w:divBdr>
          <w:divsChild>
            <w:div w:id="170755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1776">
      <w:bodyDiv w:val="1"/>
      <w:marLeft w:val="0"/>
      <w:marRight w:val="0"/>
      <w:marTop w:val="0"/>
      <w:marBottom w:val="0"/>
      <w:divBdr>
        <w:top w:val="none" w:sz="0" w:space="0" w:color="auto"/>
        <w:left w:val="none" w:sz="0" w:space="0" w:color="auto"/>
        <w:bottom w:val="none" w:sz="0" w:space="0" w:color="auto"/>
        <w:right w:val="none" w:sz="0" w:space="0" w:color="auto"/>
      </w:divBdr>
      <w:divsChild>
        <w:div w:id="938952778">
          <w:marLeft w:val="0"/>
          <w:marRight w:val="0"/>
          <w:marTop w:val="0"/>
          <w:marBottom w:val="0"/>
          <w:divBdr>
            <w:top w:val="none" w:sz="0" w:space="0" w:color="auto"/>
            <w:left w:val="none" w:sz="0" w:space="0" w:color="auto"/>
            <w:bottom w:val="none" w:sz="0" w:space="0" w:color="auto"/>
            <w:right w:val="none" w:sz="0" w:space="0" w:color="auto"/>
          </w:divBdr>
          <w:divsChild>
            <w:div w:id="41073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19742">
      <w:bodyDiv w:val="1"/>
      <w:marLeft w:val="0"/>
      <w:marRight w:val="0"/>
      <w:marTop w:val="0"/>
      <w:marBottom w:val="0"/>
      <w:divBdr>
        <w:top w:val="none" w:sz="0" w:space="0" w:color="auto"/>
        <w:left w:val="none" w:sz="0" w:space="0" w:color="auto"/>
        <w:bottom w:val="none" w:sz="0" w:space="0" w:color="auto"/>
        <w:right w:val="none" w:sz="0" w:space="0" w:color="auto"/>
      </w:divBdr>
    </w:div>
    <w:div w:id="1644115830">
      <w:bodyDiv w:val="1"/>
      <w:marLeft w:val="0"/>
      <w:marRight w:val="0"/>
      <w:marTop w:val="0"/>
      <w:marBottom w:val="0"/>
      <w:divBdr>
        <w:top w:val="none" w:sz="0" w:space="0" w:color="auto"/>
        <w:left w:val="none" w:sz="0" w:space="0" w:color="auto"/>
        <w:bottom w:val="none" w:sz="0" w:space="0" w:color="auto"/>
        <w:right w:val="none" w:sz="0" w:space="0" w:color="auto"/>
      </w:divBdr>
    </w:div>
    <w:div w:id="1652177452">
      <w:bodyDiv w:val="1"/>
      <w:marLeft w:val="0"/>
      <w:marRight w:val="0"/>
      <w:marTop w:val="0"/>
      <w:marBottom w:val="0"/>
      <w:divBdr>
        <w:top w:val="none" w:sz="0" w:space="0" w:color="auto"/>
        <w:left w:val="none" w:sz="0" w:space="0" w:color="auto"/>
        <w:bottom w:val="none" w:sz="0" w:space="0" w:color="auto"/>
        <w:right w:val="none" w:sz="0" w:space="0" w:color="auto"/>
      </w:divBdr>
    </w:div>
    <w:div w:id="1667785738">
      <w:bodyDiv w:val="1"/>
      <w:marLeft w:val="0"/>
      <w:marRight w:val="0"/>
      <w:marTop w:val="0"/>
      <w:marBottom w:val="0"/>
      <w:divBdr>
        <w:top w:val="none" w:sz="0" w:space="0" w:color="auto"/>
        <w:left w:val="none" w:sz="0" w:space="0" w:color="auto"/>
        <w:bottom w:val="none" w:sz="0" w:space="0" w:color="auto"/>
        <w:right w:val="none" w:sz="0" w:space="0" w:color="auto"/>
      </w:divBdr>
    </w:div>
    <w:div w:id="1731879337">
      <w:bodyDiv w:val="1"/>
      <w:marLeft w:val="0"/>
      <w:marRight w:val="0"/>
      <w:marTop w:val="0"/>
      <w:marBottom w:val="0"/>
      <w:divBdr>
        <w:top w:val="none" w:sz="0" w:space="0" w:color="auto"/>
        <w:left w:val="none" w:sz="0" w:space="0" w:color="auto"/>
        <w:bottom w:val="none" w:sz="0" w:space="0" w:color="auto"/>
        <w:right w:val="none" w:sz="0" w:space="0" w:color="auto"/>
      </w:divBdr>
      <w:divsChild>
        <w:div w:id="583957645">
          <w:marLeft w:val="0"/>
          <w:marRight w:val="0"/>
          <w:marTop w:val="0"/>
          <w:marBottom w:val="0"/>
          <w:divBdr>
            <w:top w:val="none" w:sz="0" w:space="0" w:color="auto"/>
            <w:left w:val="none" w:sz="0" w:space="0" w:color="auto"/>
            <w:bottom w:val="none" w:sz="0" w:space="0" w:color="auto"/>
            <w:right w:val="none" w:sz="0" w:space="0" w:color="auto"/>
          </w:divBdr>
        </w:div>
      </w:divsChild>
    </w:div>
    <w:div w:id="1799715690">
      <w:bodyDiv w:val="1"/>
      <w:marLeft w:val="0"/>
      <w:marRight w:val="0"/>
      <w:marTop w:val="0"/>
      <w:marBottom w:val="0"/>
      <w:divBdr>
        <w:top w:val="none" w:sz="0" w:space="0" w:color="auto"/>
        <w:left w:val="none" w:sz="0" w:space="0" w:color="auto"/>
        <w:bottom w:val="none" w:sz="0" w:space="0" w:color="auto"/>
        <w:right w:val="none" w:sz="0" w:space="0" w:color="auto"/>
      </w:divBdr>
      <w:divsChild>
        <w:div w:id="1497649657">
          <w:marLeft w:val="0"/>
          <w:marRight w:val="0"/>
          <w:marTop w:val="0"/>
          <w:marBottom w:val="0"/>
          <w:divBdr>
            <w:top w:val="none" w:sz="0" w:space="0" w:color="auto"/>
            <w:left w:val="none" w:sz="0" w:space="0" w:color="auto"/>
            <w:bottom w:val="none" w:sz="0" w:space="0" w:color="auto"/>
            <w:right w:val="none" w:sz="0" w:space="0" w:color="auto"/>
          </w:divBdr>
          <w:divsChild>
            <w:div w:id="93332878">
              <w:marLeft w:val="0"/>
              <w:marRight w:val="0"/>
              <w:marTop w:val="0"/>
              <w:marBottom w:val="0"/>
              <w:divBdr>
                <w:top w:val="none" w:sz="0" w:space="0" w:color="auto"/>
                <w:left w:val="none" w:sz="0" w:space="0" w:color="auto"/>
                <w:bottom w:val="none" w:sz="0" w:space="0" w:color="auto"/>
                <w:right w:val="none" w:sz="0" w:space="0" w:color="auto"/>
              </w:divBdr>
              <w:divsChild>
                <w:div w:id="1850097869">
                  <w:marLeft w:val="0"/>
                  <w:marRight w:val="0"/>
                  <w:marTop w:val="0"/>
                  <w:marBottom w:val="0"/>
                  <w:divBdr>
                    <w:top w:val="none" w:sz="0" w:space="0" w:color="auto"/>
                    <w:left w:val="none" w:sz="0" w:space="0" w:color="auto"/>
                    <w:bottom w:val="none" w:sz="0" w:space="0" w:color="auto"/>
                    <w:right w:val="none" w:sz="0" w:space="0" w:color="auto"/>
                  </w:divBdr>
                  <w:divsChild>
                    <w:div w:id="1768650069">
                      <w:marLeft w:val="0"/>
                      <w:marRight w:val="0"/>
                      <w:marTop w:val="0"/>
                      <w:marBottom w:val="0"/>
                      <w:divBdr>
                        <w:top w:val="none" w:sz="0" w:space="0" w:color="auto"/>
                        <w:left w:val="none" w:sz="0" w:space="0" w:color="auto"/>
                        <w:bottom w:val="none" w:sz="0" w:space="0" w:color="auto"/>
                        <w:right w:val="none" w:sz="0" w:space="0" w:color="auto"/>
                      </w:divBdr>
                      <w:divsChild>
                        <w:div w:id="465321898">
                          <w:marLeft w:val="0"/>
                          <w:marRight w:val="0"/>
                          <w:marTop w:val="0"/>
                          <w:marBottom w:val="0"/>
                          <w:divBdr>
                            <w:top w:val="none" w:sz="0" w:space="0" w:color="auto"/>
                            <w:left w:val="none" w:sz="0" w:space="0" w:color="auto"/>
                            <w:bottom w:val="none" w:sz="0" w:space="0" w:color="auto"/>
                            <w:right w:val="none" w:sz="0" w:space="0" w:color="auto"/>
                          </w:divBdr>
                          <w:divsChild>
                            <w:div w:id="1357197916">
                              <w:marLeft w:val="0"/>
                              <w:marRight w:val="0"/>
                              <w:marTop w:val="0"/>
                              <w:marBottom w:val="0"/>
                              <w:divBdr>
                                <w:top w:val="none" w:sz="0" w:space="0" w:color="auto"/>
                                <w:left w:val="none" w:sz="0" w:space="0" w:color="auto"/>
                                <w:bottom w:val="none" w:sz="0" w:space="0" w:color="auto"/>
                                <w:right w:val="none" w:sz="0" w:space="0" w:color="auto"/>
                              </w:divBdr>
                              <w:divsChild>
                                <w:div w:id="647125901">
                                  <w:marLeft w:val="0"/>
                                  <w:marRight w:val="0"/>
                                  <w:marTop w:val="0"/>
                                  <w:marBottom w:val="0"/>
                                  <w:divBdr>
                                    <w:top w:val="none" w:sz="0" w:space="0" w:color="auto"/>
                                    <w:left w:val="none" w:sz="0" w:space="0" w:color="auto"/>
                                    <w:bottom w:val="none" w:sz="0" w:space="0" w:color="auto"/>
                                    <w:right w:val="none" w:sz="0" w:space="0" w:color="auto"/>
                                  </w:divBdr>
                                  <w:divsChild>
                                    <w:div w:id="1127770797">
                                      <w:marLeft w:val="0"/>
                                      <w:marRight w:val="0"/>
                                      <w:marTop w:val="0"/>
                                      <w:marBottom w:val="0"/>
                                      <w:divBdr>
                                        <w:top w:val="none" w:sz="0" w:space="0" w:color="auto"/>
                                        <w:left w:val="none" w:sz="0" w:space="0" w:color="auto"/>
                                        <w:bottom w:val="none" w:sz="0" w:space="0" w:color="auto"/>
                                        <w:right w:val="none" w:sz="0" w:space="0" w:color="auto"/>
                                      </w:divBdr>
                                      <w:divsChild>
                                        <w:div w:id="407924362">
                                          <w:marLeft w:val="0"/>
                                          <w:marRight w:val="0"/>
                                          <w:marTop w:val="0"/>
                                          <w:marBottom w:val="0"/>
                                          <w:divBdr>
                                            <w:top w:val="none" w:sz="0" w:space="0" w:color="auto"/>
                                            <w:left w:val="none" w:sz="0" w:space="0" w:color="auto"/>
                                            <w:bottom w:val="none" w:sz="0" w:space="0" w:color="auto"/>
                                            <w:right w:val="none" w:sz="0" w:space="0" w:color="auto"/>
                                          </w:divBdr>
                                          <w:divsChild>
                                            <w:div w:id="1432818006">
                                              <w:marLeft w:val="0"/>
                                              <w:marRight w:val="0"/>
                                              <w:marTop w:val="0"/>
                                              <w:marBottom w:val="0"/>
                                              <w:divBdr>
                                                <w:top w:val="none" w:sz="0" w:space="0" w:color="auto"/>
                                                <w:left w:val="none" w:sz="0" w:space="0" w:color="auto"/>
                                                <w:bottom w:val="none" w:sz="0" w:space="0" w:color="auto"/>
                                                <w:right w:val="none" w:sz="0" w:space="0" w:color="auto"/>
                                              </w:divBdr>
                                              <w:divsChild>
                                                <w:div w:id="203297358">
                                                  <w:marLeft w:val="0"/>
                                                  <w:marRight w:val="0"/>
                                                  <w:marTop w:val="0"/>
                                                  <w:marBottom w:val="0"/>
                                                  <w:divBdr>
                                                    <w:top w:val="none" w:sz="0" w:space="0" w:color="auto"/>
                                                    <w:left w:val="none" w:sz="0" w:space="0" w:color="auto"/>
                                                    <w:bottom w:val="none" w:sz="0" w:space="0" w:color="auto"/>
                                                    <w:right w:val="none" w:sz="0" w:space="0" w:color="auto"/>
                                                  </w:divBdr>
                                                  <w:divsChild>
                                                    <w:div w:id="1549150485">
                                                      <w:marLeft w:val="0"/>
                                                      <w:marRight w:val="0"/>
                                                      <w:marTop w:val="0"/>
                                                      <w:marBottom w:val="0"/>
                                                      <w:divBdr>
                                                        <w:top w:val="none" w:sz="0" w:space="0" w:color="auto"/>
                                                        <w:left w:val="none" w:sz="0" w:space="0" w:color="auto"/>
                                                        <w:bottom w:val="none" w:sz="0" w:space="0" w:color="auto"/>
                                                        <w:right w:val="none" w:sz="0" w:space="0" w:color="auto"/>
                                                      </w:divBdr>
                                                      <w:divsChild>
                                                        <w:div w:id="189535329">
                                                          <w:marLeft w:val="0"/>
                                                          <w:marRight w:val="0"/>
                                                          <w:marTop w:val="0"/>
                                                          <w:marBottom w:val="0"/>
                                                          <w:divBdr>
                                                            <w:top w:val="none" w:sz="0" w:space="0" w:color="auto"/>
                                                            <w:left w:val="none" w:sz="0" w:space="0" w:color="auto"/>
                                                            <w:bottom w:val="none" w:sz="0" w:space="0" w:color="auto"/>
                                                            <w:right w:val="none" w:sz="0" w:space="0" w:color="auto"/>
                                                          </w:divBdr>
                                                          <w:divsChild>
                                                            <w:div w:id="966853502">
                                                              <w:marLeft w:val="0"/>
                                                              <w:marRight w:val="0"/>
                                                              <w:marTop w:val="0"/>
                                                              <w:marBottom w:val="0"/>
                                                              <w:divBdr>
                                                                <w:top w:val="none" w:sz="0" w:space="0" w:color="auto"/>
                                                                <w:left w:val="none" w:sz="0" w:space="0" w:color="auto"/>
                                                                <w:bottom w:val="none" w:sz="0" w:space="0" w:color="auto"/>
                                                                <w:right w:val="none" w:sz="0" w:space="0" w:color="auto"/>
                                                              </w:divBdr>
                                                              <w:divsChild>
                                                                <w:div w:id="453183553">
                                                                  <w:marLeft w:val="0"/>
                                                                  <w:marRight w:val="0"/>
                                                                  <w:marTop w:val="0"/>
                                                                  <w:marBottom w:val="0"/>
                                                                  <w:divBdr>
                                                                    <w:top w:val="none" w:sz="0" w:space="0" w:color="auto"/>
                                                                    <w:left w:val="none" w:sz="0" w:space="0" w:color="auto"/>
                                                                    <w:bottom w:val="none" w:sz="0" w:space="0" w:color="auto"/>
                                                                    <w:right w:val="none" w:sz="0" w:space="0" w:color="auto"/>
                                                                  </w:divBdr>
                                                                  <w:divsChild>
                                                                    <w:div w:id="431435223">
                                                                      <w:marLeft w:val="0"/>
                                                                      <w:marRight w:val="0"/>
                                                                      <w:marTop w:val="0"/>
                                                                      <w:marBottom w:val="0"/>
                                                                      <w:divBdr>
                                                                        <w:top w:val="none" w:sz="0" w:space="0" w:color="auto"/>
                                                                        <w:left w:val="none" w:sz="0" w:space="0" w:color="auto"/>
                                                                        <w:bottom w:val="none" w:sz="0" w:space="0" w:color="auto"/>
                                                                        <w:right w:val="none" w:sz="0" w:space="0" w:color="auto"/>
                                                                      </w:divBdr>
                                                                      <w:divsChild>
                                                                        <w:div w:id="1179933346">
                                                                          <w:marLeft w:val="0"/>
                                                                          <w:marRight w:val="0"/>
                                                                          <w:marTop w:val="0"/>
                                                                          <w:marBottom w:val="0"/>
                                                                          <w:divBdr>
                                                                            <w:top w:val="none" w:sz="0" w:space="0" w:color="auto"/>
                                                                            <w:left w:val="none" w:sz="0" w:space="0" w:color="auto"/>
                                                                            <w:bottom w:val="none" w:sz="0" w:space="0" w:color="auto"/>
                                                                            <w:right w:val="none" w:sz="0" w:space="0" w:color="auto"/>
                                                                          </w:divBdr>
                                                                          <w:divsChild>
                                                                            <w:div w:id="178738170">
                                                                              <w:marLeft w:val="0"/>
                                                                              <w:marRight w:val="0"/>
                                                                              <w:marTop w:val="0"/>
                                                                              <w:marBottom w:val="0"/>
                                                                              <w:divBdr>
                                                                                <w:top w:val="none" w:sz="0" w:space="0" w:color="auto"/>
                                                                                <w:left w:val="none" w:sz="0" w:space="0" w:color="auto"/>
                                                                                <w:bottom w:val="none" w:sz="0" w:space="0" w:color="auto"/>
                                                                                <w:right w:val="none" w:sz="0" w:space="0" w:color="auto"/>
                                                                              </w:divBdr>
                                                                              <w:divsChild>
                                                                                <w:div w:id="267736564">
                                                                                  <w:marLeft w:val="0"/>
                                                                                  <w:marRight w:val="0"/>
                                                                                  <w:marTop w:val="0"/>
                                                                                  <w:marBottom w:val="0"/>
                                                                                  <w:divBdr>
                                                                                    <w:top w:val="none" w:sz="0" w:space="0" w:color="auto"/>
                                                                                    <w:left w:val="none" w:sz="0" w:space="0" w:color="auto"/>
                                                                                    <w:bottom w:val="none" w:sz="0" w:space="0" w:color="auto"/>
                                                                                    <w:right w:val="none" w:sz="0" w:space="0" w:color="auto"/>
                                                                                  </w:divBdr>
                                                                                  <w:divsChild>
                                                                                    <w:div w:id="1504398982">
                                                                                      <w:marLeft w:val="0"/>
                                                                                      <w:marRight w:val="0"/>
                                                                                      <w:marTop w:val="0"/>
                                                                                      <w:marBottom w:val="0"/>
                                                                                      <w:divBdr>
                                                                                        <w:top w:val="none" w:sz="0" w:space="0" w:color="auto"/>
                                                                                        <w:left w:val="none" w:sz="0" w:space="0" w:color="auto"/>
                                                                                        <w:bottom w:val="none" w:sz="0" w:space="0" w:color="auto"/>
                                                                                        <w:right w:val="none" w:sz="0" w:space="0" w:color="auto"/>
                                                                                      </w:divBdr>
                                                                                      <w:divsChild>
                                                                                        <w:div w:id="1847205335">
                                                                                          <w:marLeft w:val="0"/>
                                                                                          <w:marRight w:val="0"/>
                                                                                          <w:marTop w:val="0"/>
                                                                                          <w:marBottom w:val="0"/>
                                                                                          <w:divBdr>
                                                                                            <w:top w:val="none" w:sz="0" w:space="0" w:color="auto"/>
                                                                                            <w:left w:val="none" w:sz="0" w:space="0" w:color="auto"/>
                                                                                            <w:bottom w:val="none" w:sz="0" w:space="0" w:color="auto"/>
                                                                                            <w:right w:val="none" w:sz="0" w:space="0" w:color="auto"/>
                                                                                          </w:divBdr>
                                                                                          <w:divsChild>
                                                                                            <w:div w:id="1229414143">
                                                                                              <w:marLeft w:val="0"/>
                                                                                              <w:marRight w:val="0"/>
                                                                                              <w:marTop w:val="0"/>
                                                                                              <w:marBottom w:val="0"/>
                                                                                              <w:divBdr>
                                                                                                <w:top w:val="none" w:sz="0" w:space="0" w:color="auto"/>
                                                                                                <w:left w:val="none" w:sz="0" w:space="0" w:color="auto"/>
                                                                                                <w:bottom w:val="none" w:sz="0" w:space="0" w:color="auto"/>
                                                                                                <w:right w:val="none" w:sz="0" w:space="0" w:color="auto"/>
                                                                                              </w:divBdr>
                                                                                              <w:divsChild>
                                                                                                <w:div w:id="1067075344">
                                                                                                  <w:marLeft w:val="0"/>
                                                                                                  <w:marRight w:val="0"/>
                                                                                                  <w:marTop w:val="0"/>
                                                                                                  <w:marBottom w:val="0"/>
                                                                                                  <w:divBdr>
                                                                                                    <w:top w:val="none" w:sz="0" w:space="0" w:color="auto"/>
                                                                                                    <w:left w:val="none" w:sz="0" w:space="0" w:color="auto"/>
                                                                                                    <w:bottom w:val="none" w:sz="0" w:space="0" w:color="auto"/>
                                                                                                    <w:right w:val="none" w:sz="0" w:space="0" w:color="auto"/>
                                                                                                  </w:divBdr>
                                                                                                  <w:divsChild>
                                                                                                    <w:div w:id="1568998562">
                                                                                                      <w:marLeft w:val="0"/>
                                                                                                      <w:marRight w:val="0"/>
                                                                                                      <w:marTop w:val="0"/>
                                                                                                      <w:marBottom w:val="0"/>
                                                                                                      <w:divBdr>
                                                                                                        <w:top w:val="none" w:sz="0" w:space="0" w:color="auto"/>
                                                                                                        <w:left w:val="none" w:sz="0" w:space="0" w:color="auto"/>
                                                                                                        <w:bottom w:val="none" w:sz="0" w:space="0" w:color="auto"/>
                                                                                                        <w:right w:val="none" w:sz="0" w:space="0" w:color="auto"/>
                                                                                                      </w:divBdr>
                                                                                                      <w:divsChild>
                                                                                                        <w:div w:id="289628873">
                                                                                                          <w:marLeft w:val="0"/>
                                                                                                          <w:marRight w:val="0"/>
                                                                                                          <w:marTop w:val="0"/>
                                                                                                          <w:marBottom w:val="0"/>
                                                                                                          <w:divBdr>
                                                                                                            <w:top w:val="none" w:sz="0" w:space="0" w:color="auto"/>
                                                                                                            <w:left w:val="none" w:sz="0" w:space="0" w:color="auto"/>
                                                                                                            <w:bottom w:val="none" w:sz="0" w:space="0" w:color="auto"/>
                                                                                                            <w:right w:val="none" w:sz="0" w:space="0" w:color="auto"/>
                                                                                                          </w:divBdr>
                                                                                                          <w:divsChild>
                                                                                                            <w:div w:id="153002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0420247">
      <w:bodyDiv w:val="1"/>
      <w:marLeft w:val="0"/>
      <w:marRight w:val="0"/>
      <w:marTop w:val="0"/>
      <w:marBottom w:val="0"/>
      <w:divBdr>
        <w:top w:val="none" w:sz="0" w:space="0" w:color="auto"/>
        <w:left w:val="none" w:sz="0" w:space="0" w:color="auto"/>
        <w:bottom w:val="none" w:sz="0" w:space="0" w:color="auto"/>
        <w:right w:val="none" w:sz="0" w:space="0" w:color="auto"/>
      </w:divBdr>
      <w:divsChild>
        <w:div w:id="1187282432">
          <w:marLeft w:val="0"/>
          <w:marRight w:val="0"/>
          <w:marTop w:val="0"/>
          <w:marBottom w:val="0"/>
          <w:divBdr>
            <w:top w:val="none" w:sz="0" w:space="0" w:color="auto"/>
            <w:left w:val="none" w:sz="0" w:space="0" w:color="auto"/>
            <w:bottom w:val="none" w:sz="0" w:space="0" w:color="auto"/>
            <w:right w:val="none" w:sz="0" w:space="0" w:color="auto"/>
          </w:divBdr>
          <w:divsChild>
            <w:div w:id="1198160750">
              <w:marLeft w:val="0"/>
              <w:marRight w:val="0"/>
              <w:marTop w:val="0"/>
              <w:marBottom w:val="0"/>
              <w:divBdr>
                <w:top w:val="none" w:sz="0" w:space="0" w:color="auto"/>
                <w:left w:val="none" w:sz="0" w:space="0" w:color="auto"/>
                <w:bottom w:val="none" w:sz="0" w:space="0" w:color="auto"/>
                <w:right w:val="none" w:sz="0" w:space="0" w:color="auto"/>
              </w:divBdr>
              <w:divsChild>
                <w:div w:id="1002857374">
                  <w:marLeft w:val="0"/>
                  <w:marRight w:val="0"/>
                  <w:marTop w:val="0"/>
                  <w:marBottom w:val="0"/>
                  <w:divBdr>
                    <w:top w:val="none" w:sz="0" w:space="0" w:color="auto"/>
                    <w:left w:val="none" w:sz="0" w:space="0" w:color="auto"/>
                    <w:bottom w:val="none" w:sz="0" w:space="0" w:color="auto"/>
                    <w:right w:val="none" w:sz="0" w:space="0" w:color="auto"/>
                  </w:divBdr>
                  <w:divsChild>
                    <w:div w:id="1037049142">
                      <w:marLeft w:val="0"/>
                      <w:marRight w:val="0"/>
                      <w:marTop w:val="0"/>
                      <w:marBottom w:val="0"/>
                      <w:divBdr>
                        <w:top w:val="none" w:sz="0" w:space="0" w:color="auto"/>
                        <w:left w:val="none" w:sz="0" w:space="0" w:color="auto"/>
                        <w:bottom w:val="none" w:sz="0" w:space="0" w:color="auto"/>
                        <w:right w:val="none" w:sz="0" w:space="0" w:color="auto"/>
                      </w:divBdr>
                      <w:divsChild>
                        <w:div w:id="2140998808">
                          <w:marLeft w:val="0"/>
                          <w:marRight w:val="0"/>
                          <w:marTop w:val="0"/>
                          <w:marBottom w:val="0"/>
                          <w:divBdr>
                            <w:top w:val="none" w:sz="0" w:space="0" w:color="auto"/>
                            <w:left w:val="none" w:sz="0" w:space="0" w:color="auto"/>
                            <w:bottom w:val="none" w:sz="0" w:space="0" w:color="auto"/>
                            <w:right w:val="none" w:sz="0" w:space="0" w:color="auto"/>
                          </w:divBdr>
                          <w:divsChild>
                            <w:div w:id="1644432345">
                              <w:marLeft w:val="0"/>
                              <w:marRight w:val="0"/>
                              <w:marTop w:val="0"/>
                              <w:marBottom w:val="0"/>
                              <w:divBdr>
                                <w:top w:val="none" w:sz="0" w:space="0" w:color="auto"/>
                                <w:left w:val="none" w:sz="0" w:space="0" w:color="auto"/>
                                <w:bottom w:val="none" w:sz="0" w:space="0" w:color="auto"/>
                                <w:right w:val="none" w:sz="0" w:space="0" w:color="auto"/>
                              </w:divBdr>
                              <w:divsChild>
                                <w:div w:id="2109080832">
                                  <w:marLeft w:val="0"/>
                                  <w:marRight w:val="0"/>
                                  <w:marTop w:val="0"/>
                                  <w:marBottom w:val="0"/>
                                  <w:divBdr>
                                    <w:top w:val="none" w:sz="0" w:space="0" w:color="auto"/>
                                    <w:left w:val="none" w:sz="0" w:space="0" w:color="auto"/>
                                    <w:bottom w:val="none" w:sz="0" w:space="0" w:color="auto"/>
                                    <w:right w:val="none" w:sz="0" w:space="0" w:color="auto"/>
                                  </w:divBdr>
                                  <w:divsChild>
                                    <w:div w:id="1559896466">
                                      <w:marLeft w:val="0"/>
                                      <w:marRight w:val="0"/>
                                      <w:marTop w:val="0"/>
                                      <w:marBottom w:val="0"/>
                                      <w:divBdr>
                                        <w:top w:val="none" w:sz="0" w:space="0" w:color="auto"/>
                                        <w:left w:val="none" w:sz="0" w:space="0" w:color="auto"/>
                                        <w:bottom w:val="none" w:sz="0" w:space="0" w:color="auto"/>
                                        <w:right w:val="none" w:sz="0" w:space="0" w:color="auto"/>
                                      </w:divBdr>
                                      <w:divsChild>
                                        <w:div w:id="1668705200">
                                          <w:marLeft w:val="0"/>
                                          <w:marRight w:val="0"/>
                                          <w:marTop w:val="0"/>
                                          <w:marBottom w:val="0"/>
                                          <w:divBdr>
                                            <w:top w:val="none" w:sz="0" w:space="0" w:color="auto"/>
                                            <w:left w:val="none" w:sz="0" w:space="0" w:color="auto"/>
                                            <w:bottom w:val="none" w:sz="0" w:space="0" w:color="auto"/>
                                            <w:right w:val="none" w:sz="0" w:space="0" w:color="auto"/>
                                          </w:divBdr>
                                          <w:divsChild>
                                            <w:div w:id="1058671392">
                                              <w:marLeft w:val="0"/>
                                              <w:marRight w:val="0"/>
                                              <w:marTop w:val="0"/>
                                              <w:marBottom w:val="0"/>
                                              <w:divBdr>
                                                <w:top w:val="none" w:sz="0" w:space="0" w:color="auto"/>
                                                <w:left w:val="none" w:sz="0" w:space="0" w:color="auto"/>
                                                <w:bottom w:val="none" w:sz="0" w:space="0" w:color="auto"/>
                                                <w:right w:val="none" w:sz="0" w:space="0" w:color="auto"/>
                                              </w:divBdr>
                                              <w:divsChild>
                                                <w:div w:id="1998264767">
                                                  <w:marLeft w:val="0"/>
                                                  <w:marRight w:val="0"/>
                                                  <w:marTop w:val="0"/>
                                                  <w:marBottom w:val="0"/>
                                                  <w:divBdr>
                                                    <w:top w:val="none" w:sz="0" w:space="0" w:color="auto"/>
                                                    <w:left w:val="none" w:sz="0" w:space="0" w:color="auto"/>
                                                    <w:bottom w:val="none" w:sz="0" w:space="0" w:color="auto"/>
                                                    <w:right w:val="none" w:sz="0" w:space="0" w:color="auto"/>
                                                  </w:divBdr>
                                                  <w:divsChild>
                                                    <w:div w:id="774524509">
                                                      <w:marLeft w:val="0"/>
                                                      <w:marRight w:val="0"/>
                                                      <w:marTop w:val="0"/>
                                                      <w:marBottom w:val="0"/>
                                                      <w:divBdr>
                                                        <w:top w:val="none" w:sz="0" w:space="0" w:color="auto"/>
                                                        <w:left w:val="none" w:sz="0" w:space="0" w:color="auto"/>
                                                        <w:bottom w:val="none" w:sz="0" w:space="0" w:color="auto"/>
                                                        <w:right w:val="none" w:sz="0" w:space="0" w:color="auto"/>
                                                      </w:divBdr>
                                                      <w:divsChild>
                                                        <w:div w:id="677776509">
                                                          <w:marLeft w:val="0"/>
                                                          <w:marRight w:val="0"/>
                                                          <w:marTop w:val="0"/>
                                                          <w:marBottom w:val="0"/>
                                                          <w:divBdr>
                                                            <w:top w:val="none" w:sz="0" w:space="0" w:color="auto"/>
                                                            <w:left w:val="none" w:sz="0" w:space="0" w:color="auto"/>
                                                            <w:bottom w:val="none" w:sz="0" w:space="0" w:color="auto"/>
                                                            <w:right w:val="none" w:sz="0" w:space="0" w:color="auto"/>
                                                          </w:divBdr>
                                                          <w:divsChild>
                                                            <w:div w:id="43524473">
                                                              <w:marLeft w:val="0"/>
                                                              <w:marRight w:val="0"/>
                                                              <w:marTop w:val="0"/>
                                                              <w:marBottom w:val="0"/>
                                                              <w:divBdr>
                                                                <w:top w:val="none" w:sz="0" w:space="0" w:color="auto"/>
                                                                <w:left w:val="none" w:sz="0" w:space="0" w:color="auto"/>
                                                                <w:bottom w:val="none" w:sz="0" w:space="0" w:color="auto"/>
                                                                <w:right w:val="none" w:sz="0" w:space="0" w:color="auto"/>
                                                              </w:divBdr>
                                                              <w:divsChild>
                                                                <w:div w:id="1518732101">
                                                                  <w:marLeft w:val="0"/>
                                                                  <w:marRight w:val="0"/>
                                                                  <w:marTop w:val="0"/>
                                                                  <w:marBottom w:val="0"/>
                                                                  <w:divBdr>
                                                                    <w:top w:val="none" w:sz="0" w:space="0" w:color="auto"/>
                                                                    <w:left w:val="none" w:sz="0" w:space="0" w:color="auto"/>
                                                                    <w:bottom w:val="none" w:sz="0" w:space="0" w:color="auto"/>
                                                                    <w:right w:val="none" w:sz="0" w:space="0" w:color="auto"/>
                                                                  </w:divBdr>
                                                                  <w:divsChild>
                                                                    <w:div w:id="1474714139">
                                                                      <w:marLeft w:val="0"/>
                                                                      <w:marRight w:val="0"/>
                                                                      <w:marTop w:val="0"/>
                                                                      <w:marBottom w:val="0"/>
                                                                      <w:divBdr>
                                                                        <w:top w:val="none" w:sz="0" w:space="0" w:color="auto"/>
                                                                        <w:left w:val="none" w:sz="0" w:space="0" w:color="auto"/>
                                                                        <w:bottom w:val="none" w:sz="0" w:space="0" w:color="auto"/>
                                                                        <w:right w:val="none" w:sz="0" w:space="0" w:color="auto"/>
                                                                      </w:divBdr>
                                                                      <w:divsChild>
                                                                        <w:div w:id="619531385">
                                                                          <w:marLeft w:val="0"/>
                                                                          <w:marRight w:val="0"/>
                                                                          <w:marTop w:val="0"/>
                                                                          <w:marBottom w:val="0"/>
                                                                          <w:divBdr>
                                                                            <w:top w:val="none" w:sz="0" w:space="0" w:color="auto"/>
                                                                            <w:left w:val="none" w:sz="0" w:space="0" w:color="auto"/>
                                                                            <w:bottom w:val="none" w:sz="0" w:space="0" w:color="auto"/>
                                                                            <w:right w:val="none" w:sz="0" w:space="0" w:color="auto"/>
                                                                          </w:divBdr>
                                                                          <w:divsChild>
                                                                            <w:div w:id="1139878239">
                                                                              <w:marLeft w:val="0"/>
                                                                              <w:marRight w:val="0"/>
                                                                              <w:marTop w:val="0"/>
                                                                              <w:marBottom w:val="0"/>
                                                                              <w:divBdr>
                                                                                <w:top w:val="none" w:sz="0" w:space="0" w:color="auto"/>
                                                                                <w:left w:val="none" w:sz="0" w:space="0" w:color="auto"/>
                                                                                <w:bottom w:val="none" w:sz="0" w:space="0" w:color="auto"/>
                                                                                <w:right w:val="none" w:sz="0" w:space="0" w:color="auto"/>
                                                                              </w:divBdr>
                                                                              <w:divsChild>
                                                                                <w:div w:id="156655881">
                                                                                  <w:marLeft w:val="0"/>
                                                                                  <w:marRight w:val="0"/>
                                                                                  <w:marTop w:val="0"/>
                                                                                  <w:marBottom w:val="0"/>
                                                                                  <w:divBdr>
                                                                                    <w:top w:val="none" w:sz="0" w:space="0" w:color="auto"/>
                                                                                    <w:left w:val="none" w:sz="0" w:space="0" w:color="auto"/>
                                                                                    <w:bottom w:val="none" w:sz="0" w:space="0" w:color="auto"/>
                                                                                    <w:right w:val="none" w:sz="0" w:space="0" w:color="auto"/>
                                                                                  </w:divBdr>
                                                                                  <w:divsChild>
                                                                                    <w:div w:id="850878608">
                                                                                      <w:marLeft w:val="0"/>
                                                                                      <w:marRight w:val="0"/>
                                                                                      <w:marTop w:val="0"/>
                                                                                      <w:marBottom w:val="0"/>
                                                                                      <w:divBdr>
                                                                                        <w:top w:val="none" w:sz="0" w:space="0" w:color="auto"/>
                                                                                        <w:left w:val="none" w:sz="0" w:space="0" w:color="auto"/>
                                                                                        <w:bottom w:val="none" w:sz="0" w:space="0" w:color="auto"/>
                                                                                        <w:right w:val="none" w:sz="0" w:space="0" w:color="auto"/>
                                                                                      </w:divBdr>
                                                                                      <w:divsChild>
                                                                                        <w:div w:id="1841387931">
                                                                                          <w:marLeft w:val="0"/>
                                                                                          <w:marRight w:val="0"/>
                                                                                          <w:marTop w:val="0"/>
                                                                                          <w:marBottom w:val="0"/>
                                                                                          <w:divBdr>
                                                                                            <w:top w:val="none" w:sz="0" w:space="0" w:color="auto"/>
                                                                                            <w:left w:val="none" w:sz="0" w:space="0" w:color="auto"/>
                                                                                            <w:bottom w:val="none" w:sz="0" w:space="0" w:color="auto"/>
                                                                                            <w:right w:val="none" w:sz="0" w:space="0" w:color="auto"/>
                                                                                          </w:divBdr>
                                                                                          <w:divsChild>
                                                                                            <w:div w:id="1339232313">
                                                                                              <w:marLeft w:val="0"/>
                                                                                              <w:marRight w:val="0"/>
                                                                                              <w:marTop w:val="0"/>
                                                                                              <w:marBottom w:val="0"/>
                                                                                              <w:divBdr>
                                                                                                <w:top w:val="none" w:sz="0" w:space="0" w:color="auto"/>
                                                                                                <w:left w:val="none" w:sz="0" w:space="0" w:color="auto"/>
                                                                                                <w:bottom w:val="none" w:sz="0" w:space="0" w:color="auto"/>
                                                                                                <w:right w:val="none" w:sz="0" w:space="0" w:color="auto"/>
                                                                                              </w:divBdr>
                                                                                              <w:divsChild>
                                                                                                <w:div w:id="1164668321">
                                                                                                  <w:marLeft w:val="0"/>
                                                                                                  <w:marRight w:val="0"/>
                                                                                                  <w:marTop w:val="0"/>
                                                                                                  <w:marBottom w:val="0"/>
                                                                                                  <w:divBdr>
                                                                                                    <w:top w:val="none" w:sz="0" w:space="0" w:color="auto"/>
                                                                                                    <w:left w:val="none" w:sz="0" w:space="0" w:color="auto"/>
                                                                                                    <w:bottom w:val="none" w:sz="0" w:space="0" w:color="auto"/>
                                                                                                    <w:right w:val="none" w:sz="0" w:space="0" w:color="auto"/>
                                                                                                  </w:divBdr>
                                                                                                  <w:divsChild>
                                                                                                    <w:div w:id="51856844">
                                                                                                      <w:marLeft w:val="0"/>
                                                                                                      <w:marRight w:val="0"/>
                                                                                                      <w:marTop w:val="0"/>
                                                                                                      <w:marBottom w:val="0"/>
                                                                                                      <w:divBdr>
                                                                                                        <w:top w:val="none" w:sz="0" w:space="0" w:color="auto"/>
                                                                                                        <w:left w:val="none" w:sz="0" w:space="0" w:color="auto"/>
                                                                                                        <w:bottom w:val="none" w:sz="0" w:space="0" w:color="auto"/>
                                                                                                        <w:right w:val="none" w:sz="0" w:space="0" w:color="auto"/>
                                                                                                      </w:divBdr>
                                                                                                      <w:divsChild>
                                                                                                        <w:div w:id="1302731651">
                                                                                                          <w:marLeft w:val="0"/>
                                                                                                          <w:marRight w:val="0"/>
                                                                                                          <w:marTop w:val="0"/>
                                                                                                          <w:marBottom w:val="0"/>
                                                                                                          <w:divBdr>
                                                                                                            <w:top w:val="none" w:sz="0" w:space="0" w:color="auto"/>
                                                                                                            <w:left w:val="none" w:sz="0" w:space="0" w:color="auto"/>
                                                                                                            <w:bottom w:val="none" w:sz="0" w:space="0" w:color="auto"/>
                                                                                                            <w:right w:val="none" w:sz="0" w:space="0" w:color="auto"/>
                                                                                                          </w:divBdr>
                                                                                                          <w:divsChild>
                                                                                                            <w:div w:id="21171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225202">
      <w:bodyDiv w:val="1"/>
      <w:marLeft w:val="0"/>
      <w:marRight w:val="0"/>
      <w:marTop w:val="0"/>
      <w:marBottom w:val="0"/>
      <w:divBdr>
        <w:top w:val="none" w:sz="0" w:space="0" w:color="auto"/>
        <w:left w:val="none" w:sz="0" w:space="0" w:color="auto"/>
        <w:bottom w:val="none" w:sz="0" w:space="0" w:color="auto"/>
        <w:right w:val="none" w:sz="0" w:space="0" w:color="auto"/>
      </w:divBdr>
      <w:divsChild>
        <w:div w:id="2058973529">
          <w:marLeft w:val="0"/>
          <w:marRight w:val="0"/>
          <w:marTop w:val="0"/>
          <w:marBottom w:val="0"/>
          <w:divBdr>
            <w:top w:val="none" w:sz="0" w:space="0" w:color="auto"/>
            <w:left w:val="none" w:sz="0" w:space="0" w:color="auto"/>
            <w:bottom w:val="none" w:sz="0" w:space="0" w:color="auto"/>
            <w:right w:val="none" w:sz="0" w:space="0" w:color="auto"/>
          </w:divBdr>
          <w:divsChild>
            <w:div w:id="875434856">
              <w:marLeft w:val="0"/>
              <w:marRight w:val="0"/>
              <w:marTop w:val="0"/>
              <w:marBottom w:val="0"/>
              <w:divBdr>
                <w:top w:val="none" w:sz="0" w:space="0" w:color="auto"/>
                <w:left w:val="none" w:sz="0" w:space="0" w:color="auto"/>
                <w:bottom w:val="none" w:sz="0" w:space="0" w:color="auto"/>
                <w:right w:val="none" w:sz="0" w:space="0" w:color="auto"/>
              </w:divBdr>
              <w:divsChild>
                <w:div w:id="32101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63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jduszoboszlo.e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hajduszoboszlo.eu" TargetMode="External"/><Relationship Id="rId4" Type="http://schemas.openxmlformats.org/officeDocument/2006/relationships/settings" Target="settings.xml"/><Relationship Id="rId9" Type="http://schemas.openxmlformats.org/officeDocument/2006/relationships/hyperlink" Target="http://www.szoboszloinvest.hu" TargetMode="Externa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D782E-B7B3-4707-AD24-560B65C5D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51</Pages>
  <Words>20526</Words>
  <Characters>117000</Characters>
  <Application>Microsoft Office Word</Application>
  <DocSecurity>0</DocSecurity>
  <Lines>975</Lines>
  <Paragraphs>274</Paragraphs>
  <ScaleCrop>false</ScaleCrop>
  <HeadingPairs>
    <vt:vector size="2" baseType="variant">
      <vt:variant>
        <vt:lpstr>Cím</vt:lpstr>
      </vt:variant>
      <vt:variant>
        <vt:i4>1</vt:i4>
      </vt:variant>
    </vt:vector>
  </HeadingPairs>
  <TitlesOfParts>
    <vt:vector size="1" baseType="lpstr">
      <vt:lpstr>AZ ÖSSZEHANGOLT TELJESÍTMÉNY- ÉS MINŐSÉGÜGYI RENDSZER VÁLLALÁSAINAK</vt:lpstr>
    </vt:vector>
  </TitlesOfParts>
  <Company>Polgármesteri Hivatal</Company>
  <LinksUpToDate>false</LinksUpToDate>
  <CharactersWithSpaces>137252</CharactersWithSpaces>
  <SharedDoc>false</SharedDoc>
  <HLinks>
    <vt:vector size="12" baseType="variant">
      <vt:variant>
        <vt:i4>86</vt:i4>
      </vt:variant>
      <vt:variant>
        <vt:i4>3</vt:i4>
      </vt:variant>
      <vt:variant>
        <vt:i4>0</vt:i4>
      </vt:variant>
      <vt:variant>
        <vt:i4>5</vt:i4>
      </vt:variant>
      <vt:variant>
        <vt:lpwstr>http://www.hajduszoboszlo.eu/</vt:lpwstr>
      </vt:variant>
      <vt:variant>
        <vt:lpwstr/>
      </vt:variant>
      <vt:variant>
        <vt:i4>86</vt:i4>
      </vt:variant>
      <vt:variant>
        <vt:i4>0</vt:i4>
      </vt:variant>
      <vt:variant>
        <vt:i4>0</vt:i4>
      </vt:variant>
      <vt:variant>
        <vt:i4>5</vt:i4>
      </vt:variant>
      <vt:variant>
        <vt:lpwstr>http://www.hajduszoboszlo.eu/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 ÖSSZEHANGOLT TELJESÍTMÉNY- ÉS MINŐSÉGÜGYI RENDSZER VÁLLALÁSAINAK</dc:title>
  <dc:subject/>
  <dc:creator>Szoboszlai Lilla</dc:creator>
  <cp:keywords/>
  <cp:lastModifiedBy>Szoboszlai Lilla</cp:lastModifiedBy>
  <cp:revision>16</cp:revision>
  <cp:lastPrinted>2023-03-13T13:14:00Z</cp:lastPrinted>
  <dcterms:created xsi:type="dcterms:W3CDTF">2023-03-09T07:59:00Z</dcterms:created>
  <dcterms:modified xsi:type="dcterms:W3CDTF">2023-03-13T13:56:00Z</dcterms:modified>
</cp:coreProperties>
</file>